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3E" w:rsidRDefault="00AA193E" w:rsidP="00AA193E">
      <w:pPr>
        <w:pStyle w:val="2"/>
        <w:keepNext w:val="0"/>
        <w:jc w:val="center"/>
        <w:rPr>
          <w:rFonts w:ascii="Arial" w:hAnsi="Arial" w:cs="Arial"/>
          <w:sz w:val="16"/>
          <w:szCs w:val="16"/>
          <w:lang w:val="uk-UA"/>
        </w:rPr>
      </w:pPr>
      <w:r>
        <w:rPr>
          <w:rFonts w:ascii="Arial" w:hAnsi="Arial" w:cs="Arial"/>
          <w:sz w:val="16"/>
          <w:szCs w:val="16"/>
          <w:lang w:val="uk-UA"/>
        </w:rPr>
        <w:t>”</w:t>
      </w:r>
    </w:p>
    <w:p w:rsidR="00AA193E" w:rsidRPr="00285D07" w:rsidRDefault="00AA193E" w:rsidP="00AA193E">
      <w:pPr>
        <w:ind w:firstLine="346"/>
        <w:jc w:val="both"/>
        <w:rPr>
          <w:rFonts w:ascii="Arial" w:hAnsi="Arial" w:cs="Arial"/>
          <w:i/>
          <w:color w:val="000000"/>
          <w:sz w:val="16"/>
          <w:szCs w:val="16"/>
          <w:lang w:val="uk-UA"/>
        </w:rPr>
      </w:pPr>
      <w:r>
        <w:rPr>
          <w:rFonts w:ascii="Arial" w:hAnsi="Arial" w:cs="Arial"/>
          <w:b/>
          <w:color w:val="000000"/>
          <w:sz w:val="16"/>
          <w:szCs w:val="16"/>
          <w:lang w:val="uk-UA"/>
        </w:rPr>
        <w:t>ПРИВАТНЕ АКЦІОНЕРНЕ ТОВАРИСТВО «</w:t>
      </w:r>
      <w:r>
        <w:rPr>
          <w:rFonts w:ascii="Arial" w:hAnsi="Arial" w:cs="Arial"/>
          <w:b/>
          <w:sz w:val="16"/>
          <w:szCs w:val="16"/>
          <w:lang w:val="uk-UA"/>
        </w:rPr>
        <w:t>УКРГІПРОЦУКОР</w:t>
      </w:r>
      <w:r>
        <w:rPr>
          <w:rFonts w:ascii="Arial" w:hAnsi="Arial" w:cs="Arial"/>
          <w:b/>
          <w:color w:val="000000"/>
          <w:sz w:val="16"/>
          <w:szCs w:val="16"/>
          <w:lang w:val="uk-UA"/>
        </w:rPr>
        <w:t xml:space="preserve">» </w:t>
      </w:r>
      <w:r>
        <w:rPr>
          <w:rFonts w:ascii="Arial" w:hAnsi="Arial" w:cs="Arial"/>
          <w:color w:val="000000"/>
          <w:sz w:val="16"/>
          <w:szCs w:val="16"/>
          <w:lang w:val="uk-UA"/>
        </w:rPr>
        <w:t xml:space="preserve">(код за ЄДРПОУ </w:t>
      </w:r>
      <w:r>
        <w:rPr>
          <w:rFonts w:ascii="Arial" w:hAnsi="Arial" w:cs="Arial"/>
          <w:sz w:val="16"/>
          <w:szCs w:val="16"/>
          <w:lang w:val="uk-UA"/>
        </w:rPr>
        <w:t>00334416</w:t>
      </w:r>
      <w:r>
        <w:rPr>
          <w:rFonts w:ascii="Arial" w:hAnsi="Arial" w:cs="Arial"/>
          <w:color w:val="000000"/>
          <w:sz w:val="16"/>
          <w:szCs w:val="16"/>
          <w:lang w:val="uk-UA"/>
        </w:rPr>
        <w:t>, місцезнаходження:</w:t>
      </w:r>
      <w:r w:rsidRPr="00132209">
        <w:rPr>
          <w:rFonts w:ascii="Arial" w:hAnsi="Arial" w:cs="Arial"/>
          <w:color w:val="000000"/>
          <w:sz w:val="16"/>
          <w:szCs w:val="16"/>
          <w:lang w:val="uk-UA"/>
        </w:rPr>
        <w:t xml:space="preserve"> </w:t>
      </w:r>
      <w:r>
        <w:rPr>
          <w:rFonts w:ascii="Arial" w:hAnsi="Arial" w:cs="Arial"/>
          <w:color w:val="000000"/>
          <w:sz w:val="16"/>
          <w:szCs w:val="16"/>
          <w:lang w:val="uk-UA"/>
        </w:rPr>
        <w:t xml:space="preserve">01133, Україна, </w:t>
      </w:r>
      <w:r>
        <w:rPr>
          <w:rFonts w:ascii="Arial" w:hAnsi="Arial" w:cs="Arial"/>
          <w:sz w:val="16"/>
          <w:szCs w:val="16"/>
          <w:lang w:val="uk-UA"/>
        </w:rPr>
        <w:t>м. Київ,</w:t>
      </w:r>
      <w:r w:rsidRPr="00132209">
        <w:rPr>
          <w:rFonts w:ascii="Arial" w:hAnsi="Arial" w:cs="Arial"/>
          <w:sz w:val="16"/>
          <w:szCs w:val="16"/>
          <w:lang w:val="uk-UA"/>
        </w:rPr>
        <w:t xml:space="preserve"> </w:t>
      </w:r>
      <w:r>
        <w:rPr>
          <w:rFonts w:ascii="Arial" w:hAnsi="Arial" w:cs="Arial"/>
          <w:sz w:val="16"/>
          <w:szCs w:val="16"/>
          <w:lang w:val="uk-UA"/>
        </w:rPr>
        <w:t xml:space="preserve">вул. Євгена </w:t>
      </w:r>
      <w:proofErr w:type="spellStart"/>
      <w:r>
        <w:rPr>
          <w:rFonts w:ascii="Arial" w:hAnsi="Arial" w:cs="Arial"/>
          <w:sz w:val="16"/>
          <w:szCs w:val="16"/>
          <w:lang w:val="uk-UA"/>
        </w:rPr>
        <w:t>Коновальця</w:t>
      </w:r>
      <w:proofErr w:type="spellEnd"/>
      <w:r>
        <w:rPr>
          <w:rFonts w:ascii="Arial" w:hAnsi="Arial" w:cs="Arial"/>
          <w:sz w:val="16"/>
          <w:szCs w:val="16"/>
          <w:lang w:val="uk-UA"/>
        </w:rPr>
        <w:t xml:space="preserve"> (Щорса) 31</w:t>
      </w:r>
      <w:r>
        <w:rPr>
          <w:rFonts w:ascii="Arial" w:hAnsi="Arial" w:cs="Arial"/>
          <w:color w:val="000000"/>
          <w:sz w:val="16"/>
          <w:szCs w:val="16"/>
          <w:lang w:val="uk-UA"/>
        </w:rPr>
        <w:t xml:space="preserve">) повідомляє, що    ним були проведені очні </w:t>
      </w:r>
      <w:r>
        <w:rPr>
          <w:rFonts w:ascii="Arial" w:hAnsi="Arial" w:cs="Arial"/>
          <w:color w:val="000000"/>
          <w:sz w:val="16"/>
          <w:szCs w:val="16"/>
          <w:lang w:val="uk-UA"/>
        </w:rPr>
        <w:t>позачергові</w:t>
      </w:r>
      <w:r>
        <w:rPr>
          <w:rFonts w:ascii="Arial" w:hAnsi="Arial" w:cs="Arial"/>
          <w:color w:val="000000"/>
          <w:sz w:val="16"/>
          <w:szCs w:val="16"/>
          <w:lang w:val="uk-UA"/>
        </w:rPr>
        <w:t xml:space="preserve"> загальні збори   відповідно до рішення НКЦПФР </w:t>
      </w:r>
      <w:r w:rsidRPr="00285D07">
        <w:rPr>
          <w:rFonts w:ascii="Arial" w:hAnsi="Arial" w:cs="Arial"/>
          <w:i/>
          <w:color w:val="000000"/>
          <w:sz w:val="16"/>
          <w:szCs w:val="16"/>
          <w:lang w:val="uk-UA"/>
        </w:rPr>
        <w:t xml:space="preserve">від </w:t>
      </w:r>
      <w:r>
        <w:rPr>
          <w:rFonts w:ascii="Arial" w:hAnsi="Arial" w:cs="Arial"/>
          <w:i/>
          <w:color w:val="000000"/>
          <w:sz w:val="16"/>
          <w:szCs w:val="16"/>
          <w:lang w:val="uk-UA"/>
        </w:rPr>
        <w:t>23</w:t>
      </w:r>
      <w:r w:rsidRPr="00285D07">
        <w:rPr>
          <w:rFonts w:ascii="Arial" w:hAnsi="Arial" w:cs="Arial"/>
          <w:i/>
          <w:color w:val="000000"/>
          <w:sz w:val="16"/>
          <w:szCs w:val="16"/>
          <w:lang w:val="uk-UA"/>
        </w:rPr>
        <w:t>.1</w:t>
      </w:r>
      <w:r>
        <w:rPr>
          <w:rFonts w:ascii="Arial" w:hAnsi="Arial" w:cs="Arial"/>
          <w:i/>
          <w:color w:val="000000"/>
          <w:sz w:val="16"/>
          <w:szCs w:val="16"/>
          <w:lang w:val="uk-UA"/>
        </w:rPr>
        <w:t>2</w:t>
      </w:r>
      <w:r w:rsidRPr="00285D07">
        <w:rPr>
          <w:rFonts w:ascii="Arial" w:hAnsi="Arial" w:cs="Arial"/>
          <w:i/>
          <w:color w:val="000000"/>
          <w:sz w:val="16"/>
          <w:szCs w:val="16"/>
          <w:lang w:val="uk-UA"/>
        </w:rPr>
        <w:t>.2022р № 1</w:t>
      </w:r>
      <w:r>
        <w:rPr>
          <w:rFonts w:ascii="Arial" w:hAnsi="Arial" w:cs="Arial"/>
          <w:i/>
          <w:color w:val="000000"/>
          <w:sz w:val="16"/>
          <w:szCs w:val="16"/>
          <w:lang w:val="uk-UA"/>
        </w:rPr>
        <w:t>463</w:t>
      </w:r>
    </w:p>
    <w:p w:rsidR="00AA193E" w:rsidRPr="006219D0" w:rsidRDefault="00AA193E" w:rsidP="00AA193E">
      <w:pPr>
        <w:ind w:firstLine="346"/>
        <w:jc w:val="both"/>
        <w:rPr>
          <w:rFonts w:ascii="Arial" w:hAnsi="Arial" w:cs="Arial"/>
          <w:color w:val="000000"/>
          <w:sz w:val="16"/>
          <w:szCs w:val="16"/>
          <w:lang w:val="uk-UA"/>
        </w:rPr>
      </w:pPr>
      <w:r>
        <w:rPr>
          <w:lang w:val="uk-UA"/>
        </w:rPr>
        <w:t>«</w:t>
      </w:r>
      <w:proofErr w:type="spellStart"/>
      <w:r>
        <w:t>Щодо</w:t>
      </w:r>
      <w:proofErr w:type="spellEnd"/>
      <w:r>
        <w:t xml:space="preserve"> </w:t>
      </w:r>
      <w:proofErr w:type="spellStart"/>
      <w:r>
        <w:t>особливостей</w:t>
      </w:r>
      <w:proofErr w:type="spellEnd"/>
      <w:r>
        <w:t xml:space="preserve"> на </w:t>
      </w:r>
      <w:proofErr w:type="spellStart"/>
      <w:r>
        <w:t>період</w:t>
      </w:r>
      <w:proofErr w:type="spellEnd"/>
      <w:r>
        <w:t xml:space="preserve"> </w:t>
      </w:r>
      <w:proofErr w:type="spellStart"/>
      <w:r>
        <w:t>дії</w:t>
      </w:r>
      <w:proofErr w:type="spellEnd"/>
      <w:r>
        <w:t xml:space="preserve"> </w:t>
      </w:r>
      <w:proofErr w:type="spellStart"/>
      <w:r>
        <w:t>воєнного</w:t>
      </w:r>
      <w:proofErr w:type="spellEnd"/>
      <w:r>
        <w:t xml:space="preserve"> стану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акціонерів</w:t>
      </w:r>
      <w:proofErr w:type="spellEnd"/>
      <w:r>
        <w:t xml:space="preserve"> </w:t>
      </w:r>
      <w:proofErr w:type="spellStart"/>
      <w:r>
        <w:t>акціонерного</w:t>
      </w:r>
      <w:proofErr w:type="spellEnd"/>
      <w:r>
        <w:t xml:space="preserve"> </w:t>
      </w:r>
      <w:proofErr w:type="spellStart"/>
      <w:r>
        <w:t>товариства</w:t>
      </w:r>
      <w:proofErr w:type="spellEnd"/>
      <w:r>
        <w:t xml:space="preserve">, в </w:t>
      </w:r>
      <w:proofErr w:type="spellStart"/>
      <w:r>
        <w:t>яких</w:t>
      </w:r>
      <w:proofErr w:type="spellEnd"/>
      <w:r>
        <w:t xml:space="preserve"> </w:t>
      </w:r>
      <w:proofErr w:type="spellStart"/>
      <w:r>
        <w:t>беруть</w:t>
      </w:r>
      <w:proofErr w:type="spellEnd"/>
      <w:r>
        <w:t xml:space="preserve"> участь </w:t>
      </w:r>
      <w:proofErr w:type="spellStart"/>
      <w:r>
        <w:t>акціонери</w:t>
      </w:r>
      <w:proofErr w:type="spellEnd"/>
      <w:r>
        <w:t xml:space="preserve"> </w:t>
      </w:r>
      <w:r>
        <w:rPr>
          <w:lang w:val="uk-UA"/>
        </w:rPr>
        <w:t>- власники 100 відсотків голосуючих  акцій»</w:t>
      </w:r>
    </w:p>
    <w:p w:rsidR="00AA193E" w:rsidRDefault="00AA193E" w:rsidP="00AA193E">
      <w:pPr>
        <w:ind w:firstLine="346"/>
        <w:jc w:val="both"/>
        <w:rPr>
          <w:rFonts w:ascii="Arial" w:hAnsi="Arial" w:cs="Arial"/>
          <w:color w:val="000000"/>
          <w:sz w:val="16"/>
          <w:szCs w:val="16"/>
          <w:lang w:val="uk-UA"/>
        </w:rPr>
      </w:pPr>
      <w:r>
        <w:rPr>
          <w:rFonts w:ascii="Arial" w:hAnsi="Arial" w:cs="Arial"/>
          <w:color w:val="000000"/>
          <w:sz w:val="16"/>
          <w:szCs w:val="16"/>
          <w:lang w:val="uk-UA"/>
        </w:rPr>
        <w:t>Товариство нараховує всього  5 акціонерів, які сукупно володіють 100% голосуючих  акцій Товариства і мають реальну можливість зібратися в одному місці для участі в проведенні загальних зборів акціонерів.</w:t>
      </w:r>
    </w:p>
    <w:p w:rsidR="00AA193E" w:rsidRPr="004D1372" w:rsidRDefault="00AA193E" w:rsidP="00AA193E">
      <w:pPr>
        <w:ind w:firstLine="346"/>
        <w:jc w:val="both"/>
        <w:rPr>
          <w:rFonts w:ascii="Arial" w:hAnsi="Arial" w:cs="Arial"/>
          <w:color w:val="000000"/>
          <w:sz w:val="16"/>
          <w:szCs w:val="16"/>
          <w:lang w:val="uk-UA"/>
        </w:rPr>
      </w:pPr>
      <w:r>
        <w:rPr>
          <w:rFonts w:ascii="Arial" w:hAnsi="Arial" w:cs="Arial"/>
          <w:color w:val="000000"/>
          <w:sz w:val="16"/>
          <w:szCs w:val="16"/>
          <w:lang w:val="uk-UA"/>
        </w:rPr>
        <w:t xml:space="preserve"> </w:t>
      </w:r>
      <w:r>
        <w:rPr>
          <w:rFonts w:ascii="Arial" w:hAnsi="Arial" w:cs="Arial"/>
          <w:b/>
          <w:bCs/>
          <w:color w:val="000000"/>
          <w:sz w:val="16"/>
          <w:szCs w:val="16"/>
          <w:lang w:val="uk-UA"/>
        </w:rPr>
        <w:t>Дата та час проведення Зборів –</w:t>
      </w:r>
      <w:r>
        <w:rPr>
          <w:rFonts w:ascii="Arial" w:hAnsi="Arial" w:cs="Arial"/>
          <w:b/>
          <w:bCs/>
          <w:color w:val="000000"/>
          <w:sz w:val="16"/>
          <w:szCs w:val="16"/>
          <w:lang w:val="uk-UA"/>
        </w:rPr>
        <w:t>23 травня</w:t>
      </w:r>
      <w:r w:rsidRPr="00285D07">
        <w:rPr>
          <w:rFonts w:ascii="Arial" w:hAnsi="Arial" w:cs="Arial"/>
          <w:b/>
          <w:bCs/>
          <w:i/>
          <w:color w:val="000000"/>
          <w:sz w:val="16"/>
          <w:szCs w:val="16"/>
          <w:lang w:val="uk-UA"/>
        </w:rPr>
        <w:t xml:space="preserve"> 20</w:t>
      </w:r>
      <w:r w:rsidRPr="00285D07">
        <w:rPr>
          <w:rFonts w:ascii="Arial" w:hAnsi="Arial" w:cs="Arial"/>
          <w:b/>
          <w:bCs/>
          <w:i/>
          <w:color w:val="000000"/>
          <w:sz w:val="16"/>
          <w:szCs w:val="16"/>
        </w:rPr>
        <w:t>2</w:t>
      </w:r>
      <w:r>
        <w:rPr>
          <w:rFonts w:ascii="Arial" w:hAnsi="Arial" w:cs="Arial"/>
          <w:b/>
          <w:bCs/>
          <w:i/>
          <w:color w:val="000000"/>
          <w:sz w:val="16"/>
          <w:szCs w:val="16"/>
          <w:lang w:val="uk-UA"/>
        </w:rPr>
        <w:t>3</w:t>
      </w:r>
      <w:r w:rsidRPr="00285D07">
        <w:rPr>
          <w:rFonts w:ascii="Arial" w:hAnsi="Arial" w:cs="Arial"/>
          <w:b/>
          <w:bCs/>
          <w:i/>
          <w:color w:val="000000"/>
          <w:sz w:val="16"/>
          <w:szCs w:val="16"/>
        </w:rPr>
        <w:t xml:space="preserve"> </w:t>
      </w:r>
      <w:r w:rsidRPr="00285D07">
        <w:rPr>
          <w:rFonts w:ascii="Arial" w:hAnsi="Arial" w:cs="Arial"/>
          <w:b/>
          <w:bCs/>
          <w:i/>
          <w:color w:val="000000"/>
          <w:sz w:val="16"/>
          <w:szCs w:val="16"/>
          <w:lang w:val="uk-UA"/>
        </w:rPr>
        <w:t>року о</w:t>
      </w:r>
      <w:r>
        <w:rPr>
          <w:rFonts w:ascii="Arial" w:hAnsi="Arial" w:cs="Arial"/>
          <w:b/>
          <w:bCs/>
          <w:color w:val="000000"/>
          <w:sz w:val="16"/>
          <w:szCs w:val="16"/>
          <w:lang w:val="uk-UA"/>
        </w:rPr>
        <w:t xml:space="preserve"> 1</w:t>
      </w:r>
      <w:r w:rsidRPr="00516E00">
        <w:rPr>
          <w:rFonts w:ascii="Arial" w:hAnsi="Arial" w:cs="Arial"/>
          <w:b/>
          <w:bCs/>
          <w:color w:val="000000"/>
          <w:sz w:val="16"/>
          <w:szCs w:val="16"/>
        </w:rPr>
        <w:t>0</w:t>
      </w:r>
      <w:r>
        <w:rPr>
          <w:rFonts w:ascii="Arial" w:hAnsi="Arial" w:cs="Arial"/>
          <w:b/>
          <w:bCs/>
          <w:color w:val="000000"/>
          <w:sz w:val="16"/>
          <w:szCs w:val="16"/>
          <w:lang w:val="uk-UA"/>
        </w:rPr>
        <w:t>:00</w:t>
      </w:r>
      <w:r>
        <w:rPr>
          <w:rFonts w:ascii="Arial" w:hAnsi="Arial" w:cs="Arial"/>
          <w:color w:val="000000"/>
          <w:sz w:val="16"/>
          <w:szCs w:val="16"/>
          <w:lang w:val="uk-UA"/>
        </w:rPr>
        <w:t xml:space="preserve">. </w:t>
      </w:r>
      <w:r>
        <w:rPr>
          <w:rFonts w:ascii="Arial" w:hAnsi="Arial" w:cs="Arial"/>
          <w:b/>
          <w:bCs/>
          <w:color w:val="000000"/>
          <w:sz w:val="16"/>
          <w:szCs w:val="16"/>
          <w:lang w:val="uk-UA"/>
        </w:rPr>
        <w:t xml:space="preserve">Місце проведення: </w:t>
      </w:r>
      <w:r>
        <w:rPr>
          <w:rFonts w:ascii="Arial" w:hAnsi="Arial" w:cs="Arial"/>
          <w:color w:val="000000"/>
          <w:sz w:val="16"/>
          <w:szCs w:val="16"/>
          <w:lang w:val="uk-UA"/>
        </w:rPr>
        <w:t xml:space="preserve">01133, Україна, </w:t>
      </w:r>
      <w:r>
        <w:rPr>
          <w:rFonts w:ascii="Arial" w:hAnsi="Arial" w:cs="Arial"/>
          <w:sz w:val="16"/>
          <w:szCs w:val="16"/>
          <w:lang w:val="uk-UA"/>
        </w:rPr>
        <w:t xml:space="preserve">м. Київ, </w:t>
      </w:r>
      <w:proofErr w:type="spellStart"/>
      <w:r>
        <w:rPr>
          <w:rFonts w:ascii="Arial" w:hAnsi="Arial" w:cs="Arial"/>
          <w:sz w:val="16"/>
          <w:szCs w:val="16"/>
          <w:lang w:val="uk-UA"/>
        </w:rPr>
        <w:t>вул.Євгена</w:t>
      </w:r>
      <w:proofErr w:type="spellEnd"/>
      <w:r>
        <w:rPr>
          <w:rFonts w:ascii="Arial" w:hAnsi="Arial" w:cs="Arial"/>
          <w:sz w:val="16"/>
          <w:szCs w:val="16"/>
          <w:lang w:val="uk-UA"/>
        </w:rPr>
        <w:t xml:space="preserve"> </w:t>
      </w:r>
      <w:proofErr w:type="spellStart"/>
      <w:r>
        <w:rPr>
          <w:rFonts w:ascii="Arial" w:hAnsi="Arial" w:cs="Arial"/>
          <w:sz w:val="16"/>
          <w:szCs w:val="16"/>
          <w:lang w:val="uk-UA"/>
        </w:rPr>
        <w:t>Коновальця</w:t>
      </w:r>
      <w:proofErr w:type="spellEnd"/>
      <w:r>
        <w:rPr>
          <w:rFonts w:ascii="Arial" w:hAnsi="Arial" w:cs="Arial"/>
          <w:sz w:val="16"/>
          <w:szCs w:val="16"/>
          <w:lang w:val="uk-UA"/>
        </w:rPr>
        <w:t xml:space="preserve"> (Щорса) 31</w:t>
      </w:r>
      <w:r>
        <w:rPr>
          <w:rFonts w:ascii="Arial" w:hAnsi="Arial" w:cs="Arial"/>
          <w:color w:val="000000"/>
          <w:sz w:val="16"/>
          <w:szCs w:val="16"/>
          <w:lang w:val="uk-UA"/>
        </w:rPr>
        <w:t xml:space="preserve">, </w:t>
      </w:r>
      <w:r>
        <w:rPr>
          <w:rFonts w:ascii="Arial" w:hAnsi="Arial" w:cs="Arial"/>
          <w:sz w:val="16"/>
          <w:szCs w:val="16"/>
          <w:lang w:val="uk-UA"/>
        </w:rPr>
        <w:t>3-й поверх, кімната №321</w:t>
      </w:r>
      <w:r>
        <w:rPr>
          <w:rFonts w:ascii="Arial" w:hAnsi="Arial" w:cs="Arial"/>
          <w:color w:val="000000"/>
          <w:sz w:val="16"/>
          <w:szCs w:val="16"/>
          <w:lang w:val="uk-UA"/>
        </w:rPr>
        <w:t>.</w:t>
      </w:r>
      <w:r w:rsidRPr="005C380C">
        <w:rPr>
          <w:rFonts w:ascii="Arial" w:hAnsi="Arial" w:cs="Arial"/>
          <w:color w:val="000000"/>
          <w:sz w:val="16"/>
          <w:szCs w:val="16"/>
          <w:lang w:val="uk-UA"/>
        </w:rPr>
        <w:t>.</w:t>
      </w:r>
    </w:p>
    <w:p w:rsidR="00AA193E" w:rsidRDefault="00AA193E" w:rsidP="00AA193E">
      <w:pPr>
        <w:ind w:firstLine="346"/>
        <w:jc w:val="both"/>
        <w:rPr>
          <w:rFonts w:ascii="Arial" w:hAnsi="Arial" w:cs="Arial"/>
          <w:color w:val="000000"/>
          <w:sz w:val="16"/>
          <w:szCs w:val="16"/>
          <w:lang w:val="uk-UA"/>
        </w:rPr>
      </w:pPr>
    </w:p>
    <w:p w:rsidR="00AA193E" w:rsidRDefault="00AA193E" w:rsidP="00AA193E">
      <w:pPr>
        <w:ind w:firstLine="346"/>
        <w:jc w:val="both"/>
        <w:rPr>
          <w:rFonts w:ascii="Arial" w:hAnsi="Arial" w:cs="Arial"/>
          <w:color w:val="000000"/>
          <w:sz w:val="16"/>
          <w:szCs w:val="16"/>
          <w:lang w:val="uk-UA"/>
        </w:rPr>
      </w:pPr>
      <w:r>
        <w:rPr>
          <w:rFonts w:ascii="Arial" w:hAnsi="Arial" w:cs="Arial"/>
          <w:color w:val="000000"/>
          <w:sz w:val="16"/>
          <w:szCs w:val="16"/>
          <w:lang w:val="uk-UA"/>
        </w:rPr>
        <w:t>Загальна кількість простих акцій: 12 251 096 штук; загальна кількість голосуючих акцій: 12 251 096 штук.</w:t>
      </w:r>
    </w:p>
    <w:p w:rsidR="00AA193E" w:rsidRPr="00132209" w:rsidRDefault="00AA193E" w:rsidP="00AA193E">
      <w:pPr>
        <w:pStyle w:val="3"/>
        <w:ind w:left="284" w:firstLine="0"/>
        <w:rPr>
          <w:rFonts w:ascii="Arial" w:hAnsi="Arial" w:cs="Arial"/>
          <w:sz w:val="16"/>
          <w:szCs w:val="16"/>
        </w:rPr>
      </w:pPr>
    </w:p>
    <w:p w:rsidR="00AA193E" w:rsidRDefault="00AA193E" w:rsidP="00AA193E">
      <w:pPr>
        <w:pStyle w:val="a5"/>
        <w:pBdr>
          <w:bottom w:val="single" w:sz="6" w:space="2" w:color="auto"/>
        </w:pBdr>
        <w:tabs>
          <w:tab w:val="left" w:pos="6660"/>
        </w:tabs>
        <w:spacing w:line="240" w:lineRule="atLeast"/>
        <w:rPr>
          <w:rFonts w:ascii="Arial" w:hAnsi="Arial" w:cs="Arial"/>
          <w:color w:val="000000"/>
          <w:sz w:val="18"/>
          <w:szCs w:val="18"/>
          <w:lang w:val="ru-RU"/>
        </w:rPr>
      </w:pPr>
      <w:r w:rsidRPr="001E4EA6">
        <w:rPr>
          <w:rFonts w:ascii="Arial" w:hAnsi="Arial" w:cs="Arial"/>
          <w:b/>
          <w:sz w:val="18"/>
          <w:szCs w:val="18"/>
          <w:lang w:eastAsia="en-US"/>
        </w:rPr>
        <w:t>Перелік питань, включених до проекту  порядку денного</w:t>
      </w:r>
      <w:r>
        <w:rPr>
          <w:rFonts w:ascii="Arial" w:hAnsi="Arial" w:cs="Arial"/>
          <w:b/>
          <w:sz w:val="18"/>
          <w:szCs w:val="18"/>
          <w:lang w:eastAsia="en-US"/>
        </w:rPr>
        <w:t>, та проекти рішень щодо кожного з питань</w:t>
      </w:r>
    </w:p>
    <w:p w:rsidR="00AA193E" w:rsidRPr="00A2247C" w:rsidRDefault="00AA193E" w:rsidP="00AA193E">
      <w:pPr>
        <w:pStyle w:val="a5"/>
        <w:pBdr>
          <w:bottom w:val="single" w:sz="6" w:space="2" w:color="auto"/>
        </w:pBdr>
        <w:tabs>
          <w:tab w:val="left" w:pos="6660"/>
        </w:tabs>
        <w:spacing w:line="240" w:lineRule="atLeast"/>
        <w:rPr>
          <w:rFonts w:ascii="Arial" w:hAnsi="Arial" w:cs="Arial"/>
          <w:i/>
          <w:sz w:val="18"/>
          <w:szCs w:val="18"/>
          <w:lang w:val="ru-RU" w:eastAsia="en-US"/>
        </w:rPr>
      </w:pPr>
      <w:r w:rsidRPr="00A2247C">
        <w:rPr>
          <w:rFonts w:ascii="Arial" w:hAnsi="Arial" w:cs="Arial"/>
          <w:i/>
          <w:sz w:val="18"/>
          <w:szCs w:val="18"/>
          <w:lang w:eastAsia="en-US"/>
        </w:rPr>
        <w:t>.</w:t>
      </w:r>
    </w:p>
    <w:p w:rsidR="00AA193E" w:rsidRDefault="00AA193E" w:rsidP="00AA193E">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 xml:space="preserve">1. </w:t>
      </w:r>
      <w:r w:rsidRPr="001E4EA6">
        <w:rPr>
          <w:rFonts w:ascii="Arial" w:hAnsi="Arial" w:cs="Arial"/>
          <w:sz w:val="18"/>
          <w:szCs w:val="18"/>
          <w:lang w:eastAsia="en-US"/>
        </w:rPr>
        <w:t>Про обрання робочих органів та затвердження регламенту зборів</w:t>
      </w:r>
      <w:r>
        <w:rPr>
          <w:rFonts w:ascii="Arial" w:hAnsi="Arial" w:cs="Arial"/>
          <w:sz w:val="18"/>
          <w:szCs w:val="18"/>
          <w:lang w:eastAsia="en-US"/>
        </w:rPr>
        <w:t>.</w:t>
      </w:r>
    </w:p>
    <w:p w:rsidR="00AA193E" w:rsidRDefault="00AA193E" w:rsidP="00AA193E">
      <w:pPr>
        <w:pStyle w:val="a5"/>
        <w:pBdr>
          <w:bottom w:val="single" w:sz="6" w:space="2" w:color="auto"/>
        </w:pBdr>
        <w:tabs>
          <w:tab w:val="left" w:pos="6660"/>
        </w:tabs>
        <w:spacing w:line="240" w:lineRule="atLeast"/>
        <w:rPr>
          <w:rFonts w:ascii="Arial" w:hAnsi="Arial" w:cs="Arial"/>
          <w:color w:val="000000"/>
          <w:sz w:val="18"/>
          <w:szCs w:val="18"/>
          <w:lang w:val="ru-RU"/>
        </w:rPr>
      </w:pPr>
      <w:r w:rsidRPr="00A2247C">
        <w:rPr>
          <w:rFonts w:ascii="Arial" w:hAnsi="Arial" w:cs="Arial"/>
          <w:i/>
          <w:sz w:val="18"/>
          <w:szCs w:val="18"/>
          <w:lang w:eastAsia="en-US"/>
        </w:rPr>
        <w:t xml:space="preserve">    Проект рішення: Голова зборів – уповноважений наглядовою радою генеральний директор </w:t>
      </w:r>
      <w:proofErr w:type="spellStart"/>
      <w:r w:rsidRPr="00A2247C">
        <w:rPr>
          <w:rFonts w:ascii="Arial" w:hAnsi="Arial" w:cs="Arial"/>
          <w:i/>
          <w:sz w:val="18"/>
          <w:szCs w:val="18"/>
          <w:lang w:eastAsia="en-US"/>
        </w:rPr>
        <w:t>Шкабара</w:t>
      </w:r>
      <w:proofErr w:type="spellEnd"/>
      <w:r w:rsidRPr="00A2247C">
        <w:rPr>
          <w:rFonts w:ascii="Arial" w:hAnsi="Arial" w:cs="Arial"/>
          <w:i/>
          <w:sz w:val="18"/>
          <w:szCs w:val="18"/>
          <w:lang w:eastAsia="en-US"/>
        </w:rPr>
        <w:t xml:space="preserve"> Є.І., секретар – </w:t>
      </w:r>
      <w:proofErr w:type="spellStart"/>
      <w:r>
        <w:rPr>
          <w:rFonts w:ascii="Arial" w:hAnsi="Arial" w:cs="Arial"/>
          <w:i/>
          <w:sz w:val="18"/>
          <w:szCs w:val="18"/>
          <w:lang w:eastAsia="en-US"/>
        </w:rPr>
        <w:t>Супруненко</w:t>
      </w:r>
      <w:proofErr w:type="spellEnd"/>
      <w:r w:rsidRPr="00A2247C">
        <w:rPr>
          <w:rFonts w:ascii="Arial" w:hAnsi="Arial" w:cs="Arial"/>
          <w:i/>
          <w:sz w:val="18"/>
          <w:szCs w:val="18"/>
          <w:lang w:eastAsia="en-US"/>
        </w:rPr>
        <w:t xml:space="preserve"> Лю</w:t>
      </w:r>
      <w:r>
        <w:rPr>
          <w:rFonts w:ascii="Arial" w:hAnsi="Arial" w:cs="Arial"/>
          <w:i/>
          <w:sz w:val="18"/>
          <w:szCs w:val="18"/>
          <w:lang w:eastAsia="en-US"/>
        </w:rPr>
        <w:t>бов</w:t>
      </w:r>
      <w:r w:rsidRPr="00A2247C">
        <w:rPr>
          <w:rFonts w:ascii="Arial" w:hAnsi="Arial" w:cs="Arial"/>
          <w:i/>
          <w:sz w:val="18"/>
          <w:szCs w:val="18"/>
          <w:lang w:eastAsia="en-US"/>
        </w:rPr>
        <w:t xml:space="preserve">  </w:t>
      </w:r>
      <w:r>
        <w:rPr>
          <w:rFonts w:ascii="Arial" w:hAnsi="Arial" w:cs="Arial"/>
          <w:i/>
          <w:sz w:val="18"/>
          <w:szCs w:val="18"/>
          <w:lang w:eastAsia="en-US"/>
        </w:rPr>
        <w:t>Анатоліївна</w:t>
      </w:r>
      <w:r w:rsidRPr="00A2247C">
        <w:rPr>
          <w:rFonts w:ascii="Arial" w:hAnsi="Arial" w:cs="Arial"/>
          <w:i/>
          <w:sz w:val="18"/>
          <w:szCs w:val="18"/>
          <w:lang w:eastAsia="en-US"/>
        </w:rPr>
        <w:t>.</w:t>
      </w:r>
      <w:r w:rsidRPr="00A2247C">
        <w:rPr>
          <w:rFonts w:ascii="Arial" w:hAnsi="Arial" w:cs="Arial"/>
          <w:i/>
          <w:sz w:val="18"/>
          <w:szCs w:val="18"/>
          <w:lang w:val="ru-RU" w:eastAsia="en-US"/>
        </w:rPr>
        <w:t xml:space="preserve"> </w:t>
      </w:r>
      <w:r w:rsidRPr="00A2247C">
        <w:rPr>
          <w:rFonts w:ascii="Arial" w:hAnsi="Arial" w:cs="Arial"/>
          <w:i/>
          <w:sz w:val="18"/>
          <w:szCs w:val="18"/>
          <w:lang w:eastAsia="en-US"/>
        </w:rPr>
        <w:t xml:space="preserve">Регламент зборів: виступи </w:t>
      </w:r>
      <w:proofErr w:type="spellStart"/>
      <w:r w:rsidRPr="00A2247C">
        <w:rPr>
          <w:rFonts w:ascii="Arial" w:hAnsi="Arial" w:cs="Arial"/>
          <w:i/>
          <w:sz w:val="18"/>
          <w:szCs w:val="18"/>
          <w:lang w:eastAsia="en-US"/>
        </w:rPr>
        <w:t>доповідачів-</w:t>
      </w:r>
      <w:proofErr w:type="spellEnd"/>
      <w:r w:rsidRPr="00A2247C">
        <w:rPr>
          <w:rFonts w:ascii="Arial" w:hAnsi="Arial" w:cs="Arial"/>
          <w:i/>
          <w:sz w:val="18"/>
          <w:szCs w:val="18"/>
          <w:lang w:eastAsia="en-US"/>
        </w:rPr>
        <w:t xml:space="preserve"> до 10 хвилин, запитання та пропозиції, відповіді на запитання – до 3-х хвилин. Збори проводяться без перерви</w:t>
      </w:r>
      <w:r w:rsidRPr="001E4EA6">
        <w:rPr>
          <w:rFonts w:ascii="Arial" w:hAnsi="Arial" w:cs="Arial"/>
          <w:sz w:val="18"/>
          <w:szCs w:val="18"/>
          <w:lang w:eastAsia="en-US"/>
        </w:rPr>
        <w:t>.</w:t>
      </w:r>
    </w:p>
    <w:p w:rsidR="00AA193E" w:rsidRDefault="00AA193E" w:rsidP="00AA193E">
      <w:pPr>
        <w:pStyle w:val="a5"/>
        <w:pBdr>
          <w:bottom w:val="single" w:sz="6" w:space="2" w:color="auto"/>
        </w:pBdr>
        <w:tabs>
          <w:tab w:val="left" w:pos="6660"/>
        </w:tabs>
        <w:spacing w:line="240" w:lineRule="atLeast"/>
        <w:rPr>
          <w:rFonts w:ascii="Arial" w:hAnsi="Arial" w:cs="Arial"/>
          <w:i/>
          <w:sz w:val="18"/>
          <w:szCs w:val="18"/>
          <w:lang w:eastAsia="en-US"/>
        </w:rPr>
      </w:pPr>
      <w:r w:rsidRPr="00A2247C">
        <w:rPr>
          <w:rFonts w:ascii="Arial" w:hAnsi="Arial" w:cs="Arial"/>
          <w:i/>
          <w:sz w:val="18"/>
          <w:szCs w:val="18"/>
          <w:lang w:eastAsia="en-US"/>
        </w:rPr>
        <w:t>.</w:t>
      </w:r>
      <w:r>
        <w:rPr>
          <w:rFonts w:ascii="Arial" w:hAnsi="Arial" w:cs="Arial"/>
          <w:i/>
          <w:sz w:val="18"/>
          <w:szCs w:val="18"/>
          <w:lang w:eastAsia="en-US"/>
        </w:rPr>
        <w:t xml:space="preserve">2.Прийняття рішення  про припинення діяльності члена наглядової ради Товариства Костюк Наталії Євгенівни в зв’язку з переведенням на іншу посаду </w:t>
      </w:r>
    </w:p>
    <w:p w:rsidR="00AA193E" w:rsidRDefault="00AA193E"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Проект рішення </w:t>
      </w:r>
      <w:r w:rsidRPr="00237E81">
        <w:rPr>
          <w:rFonts w:ascii="Arial" w:hAnsi="Arial" w:cs="Arial"/>
          <w:i/>
          <w:sz w:val="18"/>
          <w:szCs w:val="18"/>
          <w:lang w:val="ru-RU" w:eastAsia="en-US"/>
        </w:rPr>
        <w:t>:</w:t>
      </w:r>
      <w:r>
        <w:rPr>
          <w:rFonts w:ascii="Arial" w:hAnsi="Arial" w:cs="Arial"/>
          <w:i/>
          <w:sz w:val="18"/>
          <w:szCs w:val="18"/>
          <w:lang w:eastAsia="en-US"/>
        </w:rPr>
        <w:t>Припинити</w:t>
      </w:r>
      <w:r w:rsidR="00237E81">
        <w:rPr>
          <w:rFonts w:ascii="Arial" w:hAnsi="Arial" w:cs="Arial"/>
          <w:i/>
          <w:sz w:val="18"/>
          <w:szCs w:val="18"/>
          <w:lang w:eastAsia="en-US"/>
        </w:rPr>
        <w:t xml:space="preserve"> діяльність члена наглядової ради Товариства Костюк Наталії Євгенівни</w:t>
      </w:r>
      <w:r w:rsidR="00237E81" w:rsidRPr="00237E81">
        <w:rPr>
          <w:rFonts w:ascii="Arial" w:hAnsi="Arial" w:cs="Arial"/>
          <w:i/>
          <w:sz w:val="18"/>
          <w:szCs w:val="18"/>
          <w:lang w:eastAsia="en-US"/>
        </w:rPr>
        <w:t xml:space="preserve"> </w:t>
      </w:r>
      <w:r w:rsidR="00237E81">
        <w:rPr>
          <w:rFonts w:ascii="Arial" w:hAnsi="Arial" w:cs="Arial"/>
          <w:i/>
          <w:sz w:val="18"/>
          <w:szCs w:val="18"/>
          <w:lang w:eastAsia="en-US"/>
        </w:rPr>
        <w:t>в зв’язку з переведенням на іншу посаду</w:t>
      </w:r>
    </w:p>
    <w:p w:rsidR="00237E81" w:rsidRDefault="00237E81"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3. Прийняття рішення про припинення діяльності ревізора Товариства Полякової  </w:t>
      </w:r>
      <w:proofErr w:type="spellStart"/>
      <w:r>
        <w:rPr>
          <w:rFonts w:ascii="Arial" w:hAnsi="Arial" w:cs="Arial"/>
          <w:i/>
          <w:sz w:val="18"/>
          <w:szCs w:val="18"/>
          <w:lang w:eastAsia="en-US"/>
        </w:rPr>
        <w:t>Альони</w:t>
      </w:r>
      <w:proofErr w:type="spellEnd"/>
      <w:r>
        <w:rPr>
          <w:rFonts w:ascii="Arial" w:hAnsi="Arial" w:cs="Arial"/>
          <w:i/>
          <w:sz w:val="18"/>
          <w:szCs w:val="18"/>
          <w:lang w:eastAsia="en-US"/>
        </w:rPr>
        <w:t xml:space="preserve"> Євгенівни</w:t>
      </w:r>
      <w:r w:rsidRPr="00237E81">
        <w:rPr>
          <w:rFonts w:ascii="Arial" w:hAnsi="Arial" w:cs="Arial"/>
          <w:i/>
          <w:sz w:val="18"/>
          <w:szCs w:val="18"/>
          <w:lang w:eastAsia="en-US"/>
        </w:rPr>
        <w:t xml:space="preserve"> </w:t>
      </w:r>
      <w:r>
        <w:rPr>
          <w:rFonts w:ascii="Arial" w:hAnsi="Arial" w:cs="Arial"/>
          <w:i/>
          <w:sz w:val="18"/>
          <w:szCs w:val="18"/>
          <w:lang w:eastAsia="en-US"/>
        </w:rPr>
        <w:t>в зв’язку з переведенням на іншу посаду</w:t>
      </w:r>
    </w:p>
    <w:p w:rsidR="00237E81" w:rsidRDefault="00237E81" w:rsidP="00237E8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Проект рішення </w:t>
      </w:r>
      <w:r w:rsidRPr="00237E81">
        <w:rPr>
          <w:rFonts w:ascii="Arial" w:hAnsi="Arial" w:cs="Arial"/>
          <w:i/>
          <w:sz w:val="18"/>
          <w:szCs w:val="18"/>
          <w:lang w:val="ru-RU" w:eastAsia="en-US"/>
        </w:rPr>
        <w:t>:</w:t>
      </w:r>
      <w:r>
        <w:rPr>
          <w:rFonts w:ascii="Arial" w:hAnsi="Arial" w:cs="Arial"/>
          <w:i/>
          <w:sz w:val="18"/>
          <w:szCs w:val="18"/>
          <w:lang w:eastAsia="en-US"/>
        </w:rPr>
        <w:t>Припинити діяльність</w:t>
      </w:r>
      <w:r>
        <w:rPr>
          <w:rFonts w:ascii="Arial" w:hAnsi="Arial" w:cs="Arial"/>
          <w:i/>
          <w:sz w:val="18"/>
          <w:szCs w:val="18"/>
          <w:lang w:eastAsia="en-US"/>
        </w:rPr>
        <w:t xml:space="preserve"> ревізора</w:t>
      </w:r>
      <w:r>
        <w:rPr>
          <w:rFonts w:ascii="Arial" w:hAnsi="Arial" w:cs="Arial"/>
          <w:i/>
          <w:sz w:val="18"/>
          <w:szCs w:val="18"/>
          <w:lang w:eastAsia="en-US"/>
        </w:rPr>
        <w:t xml:space="preserve"> Товариства </w:t>
      </w:r>
      <w:r w:rsidRPr="00237E81">
        <w:rPr>
          <w:rFonts w:ascii="Arial" w:hAnsi="Arial" w:cs="Arial"/>
          <w:i/>
          <w:sz w:val="18"/>
          <w:szCs w:val="18"/>
          <w:lang w:eastAsia="en-US"/>
        </w:rPr>
        <w:t xml:space="preserve"> </w:t>
      </w:r>
      <w:r>
        <w:rPr>
          <w:rFonts w:ascii="Arial" w:hAnsi="Arial" w:cs="Arial"/>
          <w:i/>
          <w:sz w:val="18"/>
          <w:szCs w:val="18"/>
          <w:lang w:eastAsia="en-US"/>
        </w:rPr>
        <w:t>в зв’язку</w:t>
      </w:r>
      <w:r w:rsidRPr="00237E81">
        <w:rPr>
          <w:rFonts w:ascii="Arial" w:hAnsi="Arial" w:cs="Arial"/>
          <w:i/>
          <w:sz w:val="18"/>
          <w:szCs w:val="18"/>
          <w:lang w:eastAsia="en-US"/>
        </w:rPr>
        <w:t xml:space="preserve"> </w:t>
      </w:r>
      <w:r>
        <w:rPr>
          <w:rFonts w:ascii="Arial" w:hAnsi="Arial" w:cs="Arial"/>
          <w:i/>
          <w:sz w:val="18"/>
          <w:szCs w:val="18"/>
          <w:lang w:eastAsia="en-US"/>
        </w:rPr>
        <w:t xml:space="preserve">Полякової  </w:t>
      </w:r>
      <w:proofErr w:type="spellStart"/>
      <w:r>
        <w:rPr>
          <w:rFonts w:ascii="Arial" w:hAnsi="Arial" w:cs="Arial"/>
          <w:i/>
          <w:sz w:val="18"/>
          <w:szCs w:val="18"/>
          <w:lang w:eastAsia="en-US"/>
        </w:rPr>
        <w:t>Альони</w:t>
      </w:r>
      <w:proofErr w:type="spellEnd"/>
      <w:r>
        <w:rPr>
          <w:rFonts w:ascii="Arial" w:hAnsi="Arial" w:cs="Arial"/>
          <w:i/>
          <w:sz w:val="18"/>
          <w:szCs w:val="18"/>
          <w:lang w:eastAsia="en-US"/>
        </w:rPr>
        <w:t xml:space="preserve"> Євгенівни з переведенням на іншу посаду</w:t>
      </w:r>
    </w:p>
    <w:p w:rsidR="00237E81" w:rsidRDefault="00237E81" w:rsidP="00237E81">
      <w:pPr>
        <w:pStyle w:val="a5"/>
        <w:pBdr>
          <w:bottom w:val="single" w:sz="6" w:space="2" w:color="auto"/>
        </w:pBdr>
        <w:tabs>
          <w:tab w:val="left" w:pos="6660"/>
        </w:tabs>
        <w:spacing w:line="240" w:lineRule="atLeast"/>
        <w:rPr>
          <w:rFonts w:ascii="Arial" w:hAnsi="Arial" w:cs="Arial"/>
          <w:i/>
          <w:sz w:val="18"/>
          <w:szCs w:val="18"/>
          <w:lang w:eastAsia="en-US"/>
        </w:rPr>
      </w:pPr>
    </w:p>
    <w:p w:rsidR="00237E81" w:rsidRDefault="00237E81"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4.Обрання членом  наглядової ради Товариства </w:t>
      </w:r>
      <w:r>
        <w:rPr>
          <w:rFonts w:ascii="Arial" w:hAnsi="Arial" w:cs="Arial"/>
          <w:i/>
          <w:sz w:val="18"/>
          <w:szCs w:val="18"/>
          <w:lang w:eastAsia="en-US"/>
        </w:rPr>
        <w:t>Поляков</w:t>
      </w:r>
      <w:r>
        <w:rPr>
          <w:rFonts w:ascii="Arial" w:hAnsi="Arial" w:cs="Arial"/>
          <w:i/>
          <w:sz w:val="18"/>
          <w:szCs w:val="18"/>
          <w:lang w:eastAsia="en-US"/>
        </w:rPr>
        <w:t>у</w:t>
      </w:r>
      <w:r>
        <w:rPr>
          <w:rFonts w:ascii="Arial" w:hAnsi="Arial" w:cs="Arial"/>
          <w:i/>
          <w:sz w:val="18"/>
          <w:szCs w:val="18"/>
          <w:lang w:eastAsia="en-US"/>
        </w:rPr>
        <w:t xml:space="preserve">  </w:t>
      </w:r>
      <w:proofErr w:type="spellStart"/>
      <w:r>
        <w:rPr>
          <w:rFonts w:ascii="Arial" w:hAnsi="Arial" w:cs="Arial"/>
          <w:i/>
          <w:sz w:val="18"/>
          <w:szCs w:val="18"/>
          <w:lang w:eastAsia="en-US"/>
        </w:rPr>
        <w:t>Альон</w:t>
      </w:r>
      <w:r>
        <w:rPr>
          <w:rFonts w:ascii="Arial" w:hAnsi="Arial" w:cs="Arial"/>
          <w:i/>
          <w:sz w:val="18"/>
          <w:szCs w:val="18"/>
          <w:lang w:eastAsia="en-US"/>
        </w:rPr>
        <w:t>у</w:t>
      </w:r>
      <w:proofErr w:type="spellEnd"/>
      <w:r>
        <w:rPr>
          <w:rFonts w:ascii="Arial" w:hAnsi="Arial" w:cs="Arial"/>
          <w:i/>
          <w:sz w:val="18"/>
          <w:szCs w:val="18"/>
          <w:lang w:eastAsia="en-US"/>
        </w:rPr>
        <w:t xml:space="preserve"> Є</w:t>
      </w:r>
      <w:r>
        <w:rPr>
          <w:rFonts w:ascii="Arial" w:hAnsi="Arial" w:cs="Arial"/>
          <w:i/>
          <w:sz w:val="18"/>
          <w:szCs w:val="18"/>
          <w:lang w:eastAsia="en-US"/>
        </w:rPr>
        <w:t>вгенівну затвердження умов договору з членом наглядової ради Товариства та визначення уповноваженої особи на укладання та підписання від імені Товариства контракту (договору) з членом наглядової ради</w:t>
      </w:r>
    </w:p>
    <w:p w:rsidR="00237E81" w:rsidRDefault="00237E81"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Проект рішення</w:t>
      </w:r>
      <w:r w:rsidR="00AC59BD" w:rsidRPr="00AC59BD">
        <w:rPr>
          <w:rFonts w:ascii="Arial" w:hAnsi="Arial" w:cs="Arial"/>
          <w:i/>
          <w:sz w:val="18"/>
          <w:szCs w:val="18"/>
          <w:lang w:val="ru-RU" w:eastAsia="en-US"/>
        </w:rPr>
        <w:t>:</w:t>
      </w:r>
      <w:r w:rsidR="00AC59BD">
        <w:rPr>
          <w:rFonts w:ascii="Arial" w:hAnsi="Arial" w:cs="Arial"/>
          <w:i/>
          <w:sz w:val="18"/>
          <w:szCs w:val="18"/>
          <w:lang w:eastAsia="en-US"/>
        </w:rPr>
        <w:t xml:space="preserve">Обрати нового члена наглядової ради Товариства Полякову </w:t>
      </w:r>
      <w:proofErr w:type="spellStart"/>
      <w:r w:rsidR="00AC59BD">
        <w:rPr>
          <w:rFonts w:ascii="Arial" w:hAnsi="Arial" w:cs="Arial"/>
          <w:i/>
          <w:sz w:val="18"/>
          <w:szCs w:val="18"/>
          <w:lang w:eastAsia="en-US"/>
        </w:rPr>
        <w:t>Альону</w:t>
      </w:r>
      <w:proofErr w:type="spellEnd"/>
      <w:r w:rsidR="00AC59BD">
        <w:rPr>
          <w:rFonts w:ascii="Arial" w:hAnsi="Arial" w:cs="Arial"/>
          <w:i/>
          <w:sz w:val="18"/>
          <w:szCs w:val="18"/>
          <w:lang w:eastAsia="en-US"/>
        </w:rPr>
        <w:t xml:space="preserve"> Євгенівну . Затвердити  умови договору з членом наглядової ради  та визначити уповноваженим для укладання та підписання від імені Товариства контракту (договору)  з членом наглядової ради голову зборів </w:t>
      </w:r>
      <w:proofErr w:type="spellStart"/>
      <w:r w:rsidR="00AC59BD">
        <w:rPr>
          <w:rFonts w:ascii="Arial" w:hAnsi="Arial" w:cs="Arial"/>
          <w:i/>
          <w:sz w:val="18"/>
          <w:szCs w:val="18"/>
          <w:lang w:eastAsia="en-US"/>
        </w:rPr>
        <w:t>Шкабару</w:t>
      </w:r>
      <w:proofErr w:type="spellEnd"/>
      <w:r w:rsidR="00AC59BD">
        <w:rPr>
          <w:rFonts w:ascii="Arial" w:hAnsi="Arial" w:cs="Arial"/>
          <w:i/>
          <w:sz w:val="18"/>
          <w:szCs w:val="18"/>
          <w:lang w:eastAsia="en-US"/>
        </w:rPr>
        <w:t xml:space="preserve"> Євгена Івановича</w:t>
      </w:r>
    </w:p>
    <w:p w:rsidR="00AC59BD" w:rsidRDefault="00AC59BD"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5.Обрання ревізора Товариства. Затвердження  умов договору з ревізором та визначення уповноваженої особи на  укладання та підписання від імені Товариства контракту (договору) з ревізором</w:t>
      </w:r>
    </w:p>
    <w:p w:rsidR="00AC59BD" w:rsidRDefault="00AC59BD"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Проект</w:t>
      </w:r>
      <w:r w:rsidRPr="00AC59BD">
        <w:rPr>
          <w:rFonts w:ascii="Arial" w:hAnsi="Arial" w:cs="Arial"/>
          <w:i/>
          <w:color w:val="000000"/>
          <w:sz w:val="18"/>
          <w:szCs w:val="18"/>
        </w:rPr>
        <w:t xml:space="preserve"> </w:t>
      </w:r>
      <w:r w:rsidRPr="00A2247C">
        <w:rPr>
          <w:rFonts w:ascii="Arial" w:hAnsi="Arial" w:cs="Arial"/>
          <w:i/>
          <w:color w:val="000000"/>
          <w:sz w:val="18"/>
          <w:szCs w:val="18"/>
        </w:rPr>
        <w:t>рішення:</w:t>
      </w:r>
    </w:p>
    <w:p w:rsidR="00AC59BD" w:rsidRDefault="00AC59BD"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5.1) Обрати  </w:t>
      </w:r>
      <w:proofErr w:type="spellStart"/>
      <w:r>
        <w:rPr>
          <w:rFonts w:ascii="Arial" w:hAnsi="Arial" w:cs="Arial"/>
          <w:i/>
          <w:sz w:val="18"/>
          <w:szCs w:val="18"/>
          <w:lang w:eastAsia="en-US"/>
        </w:rPr>
        <w:t>Чубатюк</w:t>
      </w:r>
      <w:proofErr w:type="spellEnd"/>
      <w:r>
        <w:rPr>
          <w:rFonts w:ascii="Arial" w:hAnsi="Arial" w:cs="Arial"/>
          <w:i/>
          <w:sz w:val="18"/>
          <w:szCs w:val="18"/>
          <w:lang w:eastAsia="en-US"/>
        </w:rPr>
        <w:t xml:space="preserve"> Наталію Захарівну ревізором Товариства</w:t>
      </w:r>
    </w:p>
    <w:p w:rsidR="00AC59BD" w:rsidRDefault="00AC59BD" w:rsidP="00AA193E">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5.2) </w:t>
      </w:r>
      <w:r w:rsidR="003F2DAE">
        <w:rPr>
          <w:rFonts w:ascii="Arial" w:hAnsi="Arial" w:cs="Arial"/>
          <w:i/>
          <w:sz w:val="18"/>
          <w:szCs w:val="18"/>
          <w:lang w:eastAsia="en-US"/>
        </w:rPr>
        <w:t>З</w:t>
      </w:r>
      <w:bookmarkStart w:id="0" w:name="_GoBack"/>
      <w:bookmarkEnd w:id="0"/>
      <w:r>
        <w:rPr>
          <w:rFonts w:ascii="Arial" w:hAnsi="Arial" w:cs="Arial"/>
          <w:i/>
          <w:sz w:val="18"/>
          <w:szCs w:val="18"/>
          <w:lang w:eastAsia="en-US"/>
        </w:rPr>
        <w:t xml:space="preserve">атвердити умови договору з ревізором  та уповноважити на укладання та підписання від імені Товариства контракту (договору з  ревізором голову зборів </w:t>
      </w:r>
      <w:proofErr w:type="spellStart"/>
      <w:r>
        <w:rPr>
          <w:rFonts w:ascii="Arial" w:hAnsi="Arial" w:cs="Arial"/>
          <w:i/>
          <w:sz w:val="18"/>
          <w:szCs w:val="18"/>
          <w:lang w:eastAsia="en-US"/>
        </w:rPr>
        <w:t>Шкабару</w:t>
      </w:r>
      <w:proofErr w:type="spellEnd"/>
      <w:r>
        <w:rPr>
          <w:rFonts w:ascii="Arial" w:hAnsi="Arial" w:cs="Arial"/>
          <w:i/>
          <w:sz w:val="18"/>
          <w:szCs w:val="18"/>
          <w:lang w:eastAsia="en-US"/>
        </w:rPr>
        <w:t xml:space="preserve"> Євгена Івановича)</w:t>
      </w:r>
    </w:p>
    <w:p w:rsidR="00AC59BD" w:rsidRPr="00AC59BD" w:rsidRDefault="00AC59BD" w:rsidP="00AA193E">
      <w:pPr>
        <w:pStyle w:val="a5"/>
        <w:pBdr>
          <w:bottom w:val="single" w:sz="6" w:space="2" w:color="auto"/>
        </w:pBdr>
        <w:tabs>
          <w:tab w:val="left" w:pos="6660"/>
        </w:tabs>
        <w:spacing w:line="240" w:lineRule="atLeast"/>
        <w:rPr>
          <w:rFonts w:ascii="Arial" w:hAnsi="Arial" w:cs="Arial"/>
          <w:i/>
          <w:sz w:val="18"/>
          <w:szCs w:val="18"/>
          <w:lang w:eastAsia="en-US"/>
        </w:rPr>
      </w:pPr>
    </w:p>
    <w:p w:rsidR="00AA193E" w:rsidRDefault="003F2DAE" w:rsidP="00AA193E">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b/>
          <w:color w:val="000000"/>
          <w:sz w:val="18"/>
          <w:szCs w:val="18"/>
          <w:u w:val="single"/>
        </w:rPr>
        <w:t>П</w:t>
      </w:r>
      <w:r w:rsidR="00AA193E">
        <w:rPr>
          <w:rFonts w:ascii="Arial" w:hAnsi="Arial" w:cs="Arial"/>
          <w:b/>
          <w:color w:val="000000"/>
          <w:sz w:val="18"/>
          <w:szCs w:val="18"/>
          <w:u w:val="single"/>
        </w:rPr>
        <w:t>орядок ознайомлення акціонерів з матеріалами, з якими вони можуть ознайомитися під час проведення  загальних зборів</w:t>
      </w:r>
      <w:r w:rsidR="00AA193E">
        <w:rPr>
          <w:rFonts w:ascii="Arial" w:hAnsi="Arial" w:cs="Arial"/>
          <w:color w:val="000000"/>
          <w:sz w:val="18"/>
          <w:szCs w:val="18"/>
        </w:rPr>
        <w:t xml:space="preserve">:  акціонери  мали можливість ознайомитися з  документами, необхідними для прийняття рішень з питань порядку денного, за місцезнаходженням Товариства (01133, Україна, м. Київ, </w:t>
      </w:r>
      <w:proofErr w:type="spellStart"/>
      <w:r w:rsidR="00AA193E">
        <w:rPr>
          <w:rFonts w:ascii="Arial" w:hAnsi="Arial" w:cs="Arial"/>
          <w:color w:val="000000"/>
          <w:sz w:val="18"/>
          <w:szCs w:val="18"/>
        </w:rPr>
        <w:t>вул.Євгена</w:t>
      </w:r>
      <w:proofErr w:type="spellEnd"/>
      <w:r w:rsidR="00AA193E">
        <w:rPr>
          <w:rFonts w:ascii="Arial" w:hAnsi="Arial" w:cs="Arial"/>
          <w:color w:val="000000"/>
          <w:sz w:val="18"/>
          <w:szCs w:val="18"/>
        </w:rPr>
        <w:t xml:space="preserve"> </w:t>
      </w:r>
      <w:proofErr w:type="spellStart"/>
      <w:r w:rsidR="00AA193E">
        <w:rPr>
          <w:rFonts w:ascii="Arial" w:hAnsi="Arial" w:cs="Arial"/>
          <w:color w:val="000000"/>
          <w:sz w:val="18"/>
          <w:szCs w:val="18"/>
        </w:rPr>
        <w:t>Коновальця</w:t>
      </w:r>
      <w:proofErr w:type="spellEnd"/>
      <w:r w:rsidR="00AA193E">
        <w:rPr>
          <w:rFonts w:ascii="Arial" w:hAnsi="Arial" w:cs="Arial"/>
          <w:color w:val="000000"/>
          <w:sz w:val="18"/>
          <w:szCs w:val="18"/>
        </w:rPr>
        <w:t xml:space="preserve"> (Щорса) 31)  в день проведення загальних зборів . </w:t>
      </w:r>
      <w:r w:rsidR="00AA193E">
        <w:rPr>
          <w:rFonts w:ascii="Arial" w:hAnsi="Arial" w:cs="Arial"/>
          <w:sz w:val="18"/>
          <w:szCs w:val="18"/>
        </w:rPr>
        <w:t xml:space="preserve">Посадова особа, відповідальна </w:t>
      </w:r>
      <w:r w:rsidR="00AA193E">
        <w:rPr>
          <w:rFonts w:ascii="Arial" w:hAnsi="Arial" w:cs="Arial"/>
          <w:color w:val="000000"/>
          <w:sz w:val="18"/>
          <w:szCs w:val="18"/>
        </w:rPr>
        <w:t xml:space="preserve">за порядок ознайомлення акціонерів з документами,  генеральний директор </w:t>
      </w:r>
      <w:proofErr w:type="spellStart"/>
      <w:r w:rsidR="00AA193E">
        <w:rPr>
          <w:rFonts w:ascii="Arial" w:hAnsi="Arial" w:cs="Arial"/>
          <w:color w:val="000000"/>
          <w:sz w:val="18"/>
          <w:szCs w:val="18"/>
        </w:rPr>
        <w:t>Шкабара</w:t>
      </w:r>
      <w:proofErr w:type="spellEnd"/>
      <w:r w:rsidR="00AA193E">
        <w:rPr>
          <w:rFonts w:ascii="Arial" w:hAnsi="Arial" w:cs="Arial"/>
          <w:color w:val="000000"/>
          <w:sz w:val="18"/>
          <w:szCs w:val="18"/>
        </w:rPr>
        <w:t xml:space="preserve"> Є.І. Телефон для довідок : (044) 529-73-56.</w:t>
      </w:r>
    </w:p>
    <w:p w:rsidR="00AA193E" w:rsidRDefault="00AA193E" w:rsidP="00AA193E">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rPr>
        <w:t xml:space="preserve">      </w:t>
      </w:r>
    </w:p>
    <w:p w:rsidR="00AA193E" w:rsidRDefault="00AA193E" w:rsidP="00AA193E">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rPr>
        <w:t xml:space="preserve">   Адреса власного веб-сайту, на якому розміщена інформація з проектом рішень щодо кожного з питань, включених до проекту порядку денного: </w:t>
      </w:r>
      <w:proofErr w:type="spellStart"/>
      <w:r>
        <w:rPr>
          <w:b/>
          <w:lang w:val="en-US"/>
        </w:rPr>
        <w:t>ugs</w:t>
      </w:r>
      <w:proofErr w:type="spellEnd"/>
      <w:r>
        <w:rPr>
          <w:b/>
          <w:lang w:val="ru-RU"/>
        </w:rPr>
        <w:t>.</w:t>
      </w:r>
      <w:r>
        <w:rPr>
          <w:b/>
          <w:lang w:val="en-US"/>
        </w:rPr>
        <w:t>pat</w:t>
      </w:r>
      <w:r>
        <w:rPr>
          <w:b/>
          <w:lang w:val="ru-RU"/>
        </w:rPr>
        <w:t>.</w:t>
      </w:r>
      <w:proofErr w:type="spellStart"/>
      <w:r>
        <w:rPr>
          <w:b/>
          <w:lang w:val="en-US"/>
        </w:rPr>
        <w:t>ua</w:t>
      </w:r>
      <w:proofErr w:type="spellEnd"/>
      <w:r>
        <w:rPr>
          <w:rFonts w:ascii="Arial" w:hAnsi="Arial" w:cs="Arial"/>
          <w:color w:val="000000"/>
          <w:sz w:val="18"/>
          <w:szCs w:val="18"/>
        </w:rPr>
        <w:t>.</w:t>
      </w:r>
    </w:p>
    <w:p w:rsidR="00AA193E" w:rsidRDefault="00AA193E" w:rsidP="00AA193E">
      <w:pPr>
        <w:pStyle w:val="a5"/>
        <w:pBdr>
          <w:bottom w:val="single" w:sz="6" w:space="2" w:color="auto"/>
        </w:pBdr>
        <w:tabs>
          <w:tab w:val="left" w:pos="6660"/>
        </w:tabs>
        <w:spacing w:line="240" w:lineRule="atLeast"/>
        <w:rPr>
          <w:rFonts w:ascii="Arial" w:hAnsi="Arial" w:cs="Arial"/>
          <w:b/>
          <w:color w:val="000000"/>
          <w:sz w:val="18"/>
          <w:szCs w:val="18"/>
          <w:u w:val="single"/>
        </w:rPr>
      </w:pPr>
    </w:p>
    <w:p w:rsidR="00AA193E" w:rsidRPr="00401B15" w:rsidRDefault="00AA193E" w:rsidP="00AA193E">
      <w:pPr>
        <w:pStyle w:val="a5"/>
        <w:pBdr>
          <w:bottom w:val="single" w:sz="6" w:space="2" w:color="auto"/>
        </w:pBdr>
        <w:tabs>
          <w:tab w:val="left" w:pos="6660"/>
        </w:tabs>
        <w:spacing w:line="240" w:lineRule="atLeast"/>
        <w:rPr>
          <w:rFonts w:ascii="Arial" w:hAnsi="Arial" w:cs="Arial"/>
          <w:b/>
          <w:color w:val="000000"/>
          <w:sz w:val="18"/>
          <w:szCs w:val="18"/>
          <w:u w:val="single"/>
        </w:rPr>
      </w:pPr>
      <w:r>
        <w:rPr>
          <w:rFonts w:ascii="Arial" w:hAnsi="Arial" w:cs="Arial"/>
          <w:b/>
          <w:color w:val="000000"/>
          <w:sz w:val="18"/>
          <w:szCs w:val="18"/>
          <w:u w:val="single"/>
        </w:rPr>
        <w:t>Перед початком проведення загальних зборів акціонери були ознайомлені з наступним:</w:t>
      </w:r>
    </w:p>
    <w:p w:rsidR="00AA193E" w:rsidRDefault="00AA193E" w:rsidP="00AA193E">
      <w:pPr>
        <w:pStyle w:val="a5"/>
        <w:pBdr>
          <w:bottom w:val="single" w:sz="6" w:space="2" w:color="auto"/>
        </w:pBdr>
        <w:tabs>
          <w:tab w:val="left" w:pos="6660"/>
        </w:tabs>
        <w:spacing w:line="240" w:lineRule="atLeast"/>
        <w:rPr>
          <w:rFonts w:ascii="Arial" w:hAnsi="Arial" w:cs="Arial"/>
          <w:b/>
          <w:color w:val="000000"/>
          <w:sz w:val="18"/>
          <w:szCs w:val="18"/>
          <w:u w:val="single"/>
        </w:rPr>
      </w:pPr>
      <w:r>
        <w:rPr>
          <w:rFonts w:ascii="Arial" w:hAnsi="Arial" w:cs="Arial"/>
          <w:b/>
          <w:color w:val="000000"/>
          <w:sz w:val="18"/>
          <w:szCs w:val="18"/>
          <w:u w:val="single"/>
        </w:rPr>
        <w:t>Права, надані акціонерам відповідно до вимог ст. 36, 38 Закону України «Про акціонерні товариства», якими вони можуть користуватися під  час проведення загальних зборів:</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 xml:space="preserve">1. У відповідності до ст.36 Закону України «Про акціонерні товариства», акціонерне товариство до початку загальних зборів зобов'язане надавати  відповіді на всі запитання акціонерів щодо питань, включених до порядку денного загальних зборів.. </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 xml:space="preserve">2.У відповідності до ст.38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акціонерного товариства. Пропозиції вносяться під час проведення   загальних зборів акціонерного товариства. </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Мотивоване рішення про відмову у включенні пропозиції до проекту денного загальних зборів акціонерного товариства надається акціонеру  наглядовою радою під час проведення загальних зборів. Кожний акціонер має право оскаржити в суді рішення товариства про відмову у включені його пропозицій до проекту порядку денного.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w:t>
      </w:r>
    </w:p>
    <w:p w:rsidR="00AA193E" w:rsidRDefault="00AA193E" w:rsidP="00AA193E">
      <w:pPr>
        <w:pStyle w:val="1"/>
        <w:ind w:firstLine="284"/>
        <w:jc w:val="both"/>
        <w:rPr>
          <w:rFonts w:ascii="Arial" w:hAnsi="Arial" w:cs="Arial"/>
          <w:b/>
          <w:color w:val="000000"/>
          <w:sz w:val="18"/>
          <w:szCs w:val="18"/>
          <w:u w:val="single"/>
        </w:rPr>
      </w:pPr>
    </w:p>
    <w:p w:rsidR="00AA193E" w:rsidRDefault="00AA193E" w:rsidP="00AA193E">
      <w:pPr>
        <w:pStyle w:val="1"/>
        <w:ind w:firstLine="284"/>
        <w:jc w:val="both"/>
        <w:rPr>
          <w:rFonts w:ascii="Arial" w:hAnsi="Arial" w:cs="Arial"/>
          <w:b/>
          <w:color w:val="000000"/>
          <w:sz w:val="18"/>
          <w:szCs w:val="18"/>
          <w:u w:val="single"/>
        </w:rPr>
      </w:pPr>
      <w:r>
        <w:rPr>
          <w:rFonts w:ascii="Arial" w:hAnsi="Arial" w:cs="Arial"/>
          <w:b/>
          <w:color w:val="000000"/>
          <w:sz w:val="18"/>
          <w:szCs w:val="18"/>
          <w:u w:val="single"/>
        </w:rPr>
        <w:t>Порядок участі та голосування на загальних зборах за довіреністю на право участі та голосування на загальних зборах (далі – Довіреність):</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 xml:space="preserve"> - Для участі у загальних зборах акціонер має надати документи, що посвідчують його особу, а представник акціонера має надати документи, що посвідчують його особу, та документи, що підтверджують його повноваження, оформлені згідно діючого законодавства. </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 Представником акціонера на загальних зборах акціонерів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Генерального директора Товариства. Повідомлення акціонером Генерального директора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Довіреність,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w:t>
      </w:r>
    </w:p>
    <w:p w:rsidR="00AA193E" w:rsidRDefault="00AA193E" w:rsidP="00AA193E">
      <w:pPr>
        <w:pStyle w:val="1"/>
        <w:ind w:firstLine="284"/>
        <w:jc w:val="both"/>
        <w:rPr>
          <w:rFonts w:ascii="Arial" w:hAnsi="Arial" w:cs="Arial"/>
          <w:color w:val="000000"/>
          <w:spacing w:val="-2"/>
          <w:sz w:val="18"/>
          <w:szCs w:val="18"/>
        </w:rPr>
      </w:pPr>
      <w:r>
        <w:rPr>
          <w:rFonts w:ascii="Arial" w:hAnsi="Arial" w:cs="Arial"/>
          <w:color w:val="000000"/>
          <w:spacing w:val="-2"/>
          <w:sz w:val="18"/>
          <w:szCs w:val="18"/>
        </w:rPr>
        <w:t>Довіреність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AA193E" w:rsidRDefault="00AA193E" w:rsidP="00AA193E">
      <w:pPr>
        <w:pStyle w:val="1"/>
        <w:ind w:firstLine="284"/>
        <w:jc w:val="both"/>
        <w:rPr>
          <w:rFonts w:ascii="Arial" w:hAnsi="Arial" w:cs="Arial"/>
          <w:color w:val="000000"/>
          <w:sz w:val="18"/>
          <w:szCs w:val="18"/>
        </w:rPr>
      </w:pPr>
      <w:r>
        <w:rPr>
          <w:rFonts w:ascii="Arial" w:hAnsi="Arial" w:cs="Arial"/>
          <w:color w:val="000000"/>
          <w:sz w:val="18"/>
          <w:szCs w:val="18"/>
        </w:rPr>
        <w:t>Акціонер має право видати Довіреність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AA193E" w:rsidRDefault="00AA193E" w:rsidP="00AA193E">
      <w:pPr>
        <w:jc w:val="center"/>
        <w:rPr>
          <w:rFonts w:ascii="Arial" w:hAnsi="Arial" w:cs="Arial"/>
          <w:sz w:val="18"/>
          <w:szCs w:val="18"/>
          <w:lang w:val="uk-UA"/>
        </w:rPr>
      </w:pPr>
    </w:p>
    <w:p w:rsidR="00AA193E" w:rsidRDefault="00AA193E" w:rsidP="00AA193E">
      <w:pPr>
        <w:jc w:val="center"/>
        <w:rPr>
          <w:rFonts w:ascii="Arial" w:hAnsi="Arial" w:cs="Arial"/>
          <w:lang w:val="uk-UA"/>
        </w:rPr>
      </w:pPr>
    </w:p>
    <w:p w:rsidR="00AA193E" w:rsidRDefault="00AA193E" w:rsidP="00AA193E">
      <w:pPr>
        <w:jc w:val="center"/>
        <w:rPr>
          <w:rFonts w:ascii="Arial" w:hAnsi="Arial" w:cs="Arial"/>
          <w:lang w:val="uk-UA"/>
        </w:rPr>
      </w:pPr>
      <w:r>
        <w:rPr>
          <w:rFonts w:ascii="Arial" w:hAnsi="Arial" w:cs="Arial"/>
          <w:lang w:val="uk-UA"/>
        </w:rPr>
        <w:t>Основні показники</w:t>
      </w:r>
    </w:p>
    <w:p w:rsidR="00AA193E" w:rsidRDefault="00AA193E" w:rsidP="00AA193E">
      <w:pPr>
        <w:jc w:val="center"/>
        <w:rPr>
          <w:rFonts w:ascii="Arial" w:hAnsi="Arial" w:cs="Arial"/>
          <w:lang w:val="uk-UA"/>
        </w:rPr>
      </w:pPr>
      <w:r>
        <w:rPr>
          <w:rFonts w:ascii="Arial" w:hAnsi="Arial" w:cs="Arial"/>
          <w:lang w:val="uk-UA"/>
        </w:rPr>
        <w:t xml:space="preserve">фінансово – господарської діяльності </w:t>
      </w:r>
      <w:proofErr w:type="spellStart"/>
      <w:r>
        <w:rPr>
          <w:rFonts w:ascii="Arial" w:hAnsi="Arial" w:cs="Arial"/>
          <w:lang w:val="uk-UA"/>
        </w:rPr>
        <w:t>ПрАТ</w:t>
      </w:r>
      <w:proofErr w:type="spellEnd"/>
      <w:r>
        <w:rPr>
          <w:rFonts w:ascii="Arial" w:hAnsi="Arial" w:cs="Arial"/>
          <w:lang w:val="uk-UA"/>
        </w:rPr>
        <w:t xml:space="preserve"> </w:t>
      </w:r>
      <w:proofErr w:type="spellStart"/>
      <w:r>
        <w:rPr>
          <w:rFonts w:ascii="Arial" w:hAnsi="Arial" w:cs="Arial"/>
          <w:lang w:val="uk-UA"/>
        </w:rPr>
        <w:t>„Укргіпроцукор</w:t>
      </w:r>
      <w:proofErr w:type="spellEnd"/>
      <w:r>
        <w:rPr>
          <w:rFonts w:ascii="Arial" w:hAnsi="Arial" w:cs="Arial"/>
          <w:lang w:val="uk-UA"/>
        </w:rPr>
        <w:t>” (</w:t>
      </w:r>
      <w:proofErr w:type="spellStart"/>
      <w:r>
        <w:rPr>
          <w:rFonts w:ascii="Arial" w:hAnsi="Arial" w:cs="Arial"/>
          <w:lang w:val="uk-UA"/>
        </w:rPr>
        <w:t>тис.грн</w:t>
      </w:r>
      <w:proofErr w:type="spellEnd"/>
      <w:r>
        <w:rPr>
          <w:rFonts w:ascii="Arial" w:hAnsi="Arial" w:cs="Arial"/>
          <w:lang w:val="uk-UA"/>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AA193E" w:rsidTr="00034B01">
        <w:tc>
          <w:tcPr>
            <w:tcW w:w="5688" w:type="dxa"/>
            <w:tcBorders>
              <w:top w:val="single" w:sz="12" w:space="0" w:color="auto"/>
              <w:left w:val="single" w:sz="12" w:space="0" w:color="auto"/>
              <w:bottom w:val="nil"/>
              <w:right w:val="single" w:sz="12" w:space="0" w:color="auto"/>
            </w:tcBorders>
            <w:hideMark/>
          </w:tcPr>
          <w:p w:rsidR="00AA193E" w:rsidRDefault="00AA193E" w:rsidP="00034B01">
            <w:pPr>
              <w:snapToGrid w:val="0"/>
              <w:jc w:val="center"/>
              <w:rPr>
                <w:rFonts w:ascii="Arial" w:hAnsi="Arial" w:cs="Arial"/>
                <w:b/>
                <w:lang w:val="uk-UA"/>
              </w:rPr>
            </w:pPr>
            <w:r>
              <w:rPr>
                <w:rFonts w:ascii="Arial" w:hAnsi="Arial" w:cs="Arial"/>
                <w:b/>
                <w:lang w:val="uk-UA"/>
              </w:rPr>
              <w:t>Найменування показника</w:t>
            </w:r>
          </w:p>
        </w:tc>
        <w:tc>
          <w:tcPr>
            <w:tcW w:w="3420" w:type="dxa"/>
            <w:gridSpan w:val="2"/>
            <w:tcBorders>
              <w:top w:val="single" w:sz="12" w:space="0" w:color="auto"/>
              <w:left w:val="single" w:sz="12" w:space="0" w:color="auto"/>
              <w:bottom w:val="single" w:sz="12" w:space="0" w:color="auto"/>
              <w:right w:val="single" w:sz="12" w:space="0" w:color="auto"/>
            </w:tcBorders>
            <w:hideMark/>
          </w:tcPr>
          <w:p w:rsidR="00AA193E" w:rsidRDefault="00AA193E" w:rsidP="00034B01">
            <w:pPr>
              <w:snapToGrid w:val="0"/>
              <w:jc w:val="center"/>
              <w:rPr>
                <w:rFonts w:ascii="Arial" w:hAnsi="Arial" w:cs="Arial"/>
                <w:b/>
                <w:lang w:val="uk-UA"/>
              </w:rPr>
            </w:pPr>
            <w:r>
              <w:rPr>
                <w:rFonts w:ascii="Arial" w:hAnsi="Arial" w:cs="Arial"/>
                <w:b/>
                <w:lang w:val="uk-UA"/>
              </w:rPr>
              <w:t>період</w:t>
            </w:r>
          </w:p>
        </w:tc>
      </w:tr>
      <w:tr w:rsidR="00AA193E" w:rsidTr="00034B01">
        <w:tc>
          <w:tcPr>
            <w:tcW w:w="5688" w:type="dxa"/>
            <w:tcBorders>
              <w:top w:val="nil"/>
              <w:left w:val="single" w:sz="12" w:space="0" w:color="auto"/>
              <w:bottom w:val="single" w:sz="12" w:space="0" w:color="auto"/>
              <w:right w:val="single" w:sz="12" w:space="0" w:color="auto"/>
            </w:tcBorders>
          </w:tcPr>
          <w:p w:rsidR="00AA193E" w:rsidRDefault="00AA193E" w:rsidP="00034B01">
            <w:pPr>
              <w:snapToGrid w:val="0"/>
              <w:jc w:val="center"/>
              <w:rPr>
                <w:rFonts w:ascii="Arial" w:hAnsi="Arial" w:cs="Arial"/>
                <w:b/>
                <w:lang w:val="uk-UA"/>
              </w:rPr>
            </w:pPr>
          </w:p>
        </w:tc>
        <w:tc>
          <w:tcPr>
            <w:tcW w:w="1800" w:type="dxa"/>
            <w:tcBorders>
              <w:top w:val="single" w:sz="12" w:space="0" w:color="auto"/>
              <w:left w:val="single" w:sz="12" w:space="0" w:color="auto"/>
              <w:bottom w:val="single" w:sz="12" w:space="0" w:color="auto"/>
              <w:right w:val="single" w:sz="12" w:space="0" w:color="auto"/>
            </w:tcBorders>
            <w:hideMark/>
          </w:tcPr>
          <w:p w:rsidR="00AA193E" w:rsidRDefault="00AA193E" w:rsidP="00034B01">
            <w:pPr>
              <w:snapToGrid w:val="0"/>
              <w:jc w:val="center"/>
              <w:rPr>
                <w:rFonts w:ascii="Arial" w:hAnsi="Arial" w:cs="Arial"/>
                <w:b/>
                <w:lang w:val="uk-UA"/>
              </w:rPr>
            </w:pPr>
            <w:r>
              <w:rPr>
                <w:rFonts w:ascii="Arial" w:hAnsi="Arial" w:cs="Arial"/>
                <w:b/>
                <w:lang w:val="uk-UA"/>
              </w:rPr>
              <w:t>звітний</w:t>
            </w:r>
          </w:p>
        </w:tc>
        <w:tc>
          <w:tcPr>
            <w:tcW w:w="1620" w:type="dxa"/>
            <w:tcBorders>
              <w:top w:val="single" w:sz="12" w:space="0" w:color="auto"/>
              <w:left w:val="single" w:sz="12" w:space="0" w:color="auto"/>
              <w:bottom w:val="single" w:sz="12" w:space="0" w:color="auto"/>
              <w:right w:val="single" w:sz="12" w:space="0" w:color="auto"/>
            </w:tcBorders>
            <w:hideMark/>
          </w:tcPr>
          <w:p w:rsidR="00AA193E" w:rsidRDefault="00AA193E" w:rsidP="00034B01">
            <w:pPr>
              <w:snapToGrid w:val="0"/>
              <w:jc w:val="center"/>
              <w:rPr>
                <w:rFonts w:ascii="Arial" w:hAnsi="Arial" w:cs="Arial"/>
                <w:b/>
                <w:lang w:val="uk-UA"/>
              </w:rPr>
            </w:pPr>
            <w:r>
              <w:rPr>
                <w:rFonts w:ascii="Arial" w:hAnsi="Arial" w:cs="Arial"/>
                <w:b/>
                <w:lang w:val="uk-UA"/>
              </w:rPr>
              <w:t>попередній</w:t>
            </w:r>
          </w:p>
        </w:tc>
      </w:tr>
      <w:tr w:rsidR="00AA193E" w:rsidTr="00034B01">
        <w:tc>
          <w:tcPr>
            <w:tcW w:w="5688" w:type="dxa"/>
            <w:tcBorders>
              <w:top w:val="single" w:sz="12"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Усього активів</w:t>
            </w:r>
          </w:p>
        </w:tc>
        <w:tc>
          <w:tcPr>
            <w:tcW w:w="1800" w:type="dxa"/>
            <w:tcBorders>
              <w:top w:val="single" w:sz="12"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11824</w:t>
            </w:r>
          </w:p>
        </w:tc>
        <w:tc>
          <w:tcPr>
            <w:tcW w:w="1620" w:type="dxa"/>
            <w:tcBorders>
              <w:top w:val="single" w:sz="12"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11602</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Основні засоби</w:t>
            </w:r>
          </w:p>
        </w:tc>
        <w:tc>
          <w:tcPr>
            <w:tcW w:w="180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2820</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2997</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Довгострокові фінансові інвестиції</w:t>
            </w:r>
          </w:p>
        </w:tc>
        <w:tc>
          <w:tcPr>
            <w:tcW w:w="1800" w:type="dxa"/>
            <w:tcBorders>
              <w:top w:val="single" w:sz="4" w:space="0" w:color="auto"/>
              <w:left w:val="single" w:sz="4" w:space="0" w:color="auto"/>
              <w:bottom w:val="single" w:sz="4" w:space="0" w:color="auto"/>
              <w:right w:val="single" w:sz="4" w:space="0" w:color="auto"/>
            </w:tcBorders>
          </w:tcPr>
          <w:p w:rsidR="00AA193E" w:rsidRPr="004C18FC" w:rsidRDefault="00AA193E" w:rsidP="00034B01">
            <w:pPr>
              <w:snapToGrid w:val="0"/>
              <w:jc w:val="center"/>
              <w:rPr>
                <w:rFonts w:ascii="Arial" w:hAnsi="Arial" w:cs="Arial"/>
                <w:lang w:val="uk-UA"/>
              </w:rPr>
            </w:pPr>
            <w:r>
              <w:rPr>
                <w:rFonts w:ascii="Arial" w:hAnsi="Arial" w:cs="Arial"/>
                <w:lang w:val="uk-UA"/>
              </w:rPr>
              <w:t>4362</w:t>
            </w:r>
          </w:p>
        </w:tc>
        <w:tc>
          <w:tcPr>
            <w:tcW w:w="1620" w:type="dxa"/>
            <w:tcBorders>
              <w:top w:val="single" w:sz="4" w:space="0" w:color="auto"/>
              <w:left w:val="single" w:sz="4" w:space="0" w:color="auto"/>
              <w:bottom w:val="single" w:sz="4" w:space="0" w:color="auto"/>
              <w:right w:val="single" w:sz="4" w:space="0" w:color="auto"/>
            </w:tcBorders>
          </w:tcPr>
          <w:p w:rsidR="00AA193E" w:rsidRPr="004C18FC" w:rsidRDefault="00AA193E" w:rsidP="00034B01">
            <w:pPr>
              <w:snapToGrid w:val="0"/>
              <w:jc w:val="center"/>
              <w:rPr>
                <w:rFonts w:ascii="Arial" w:hAnsi="Arial" w:cs="Arial"/>
                <w:lang w:val="uk-UA"/>
              </w:rPr>
            </w:pPr>
            <w:r>
              <w:rPr>
                <w:rFonts w:ascii="Arial" w:hAnsi="Arial" w:cs="Arial"/>
                <w:lang w:val="uk-UA"/>
              </w:rPr>
              <w:t>4362</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Запаси</w:t>
            </w:r>
          </w:p>
        </w:tc>
        <w:tc>
          <w:tcPr>
            <w:tcW w:w="180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606</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810</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Сумарна дебіторська заборгованість</w:t>
            </w:r>
          </w:p>
        </w:tc>
        <w:tc>
          <w:tcPr>
            <w:tcW w:w="180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1575</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1100</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Грошові кошти та їх еквіваленти</w:t>
            </w:r>
          </w:p>
        </w:tc>
        <w:tc>
          <w:tcPr>
            <w:tcW w:w="1800" w:type="dxa"/>
            <w:tcBorders>
              <w:top w:val="single" w:sz="4" w:space="0" w:color="auto"/>
              <w:left w:val="single" w:sz="4" w:space="0" w:color="auto"/>
              <w:bottom w:val="single" w:sz="4" w:space="0" w:color="auto"/>
              <w:right w:val="single" w:sz="4" w:space="0" w:color="auto"/>
            </w:tcBorders>
          </w:tcPr>
          <w:p w:rsidR="00AA193E" w:rsidRPr="00877331" w:rsidRDefault="00AA193E" w:rsidP="00034B01">
            <w:pPr>
              <w:snapToGrid w:val="0"/>
              <w:jc w:val="center"/>
              <w:rPr>
                <w:rFonts w:ascii="Arial" w:hAnsi="Arial" w:cs="Arial"/>
                <w:lang w:val="uk-UA"/>
              </w:rPr>
            </w:pPr>
            <w:r>
              <w:rPr>
                <w:rFonts w:ascii="Arial" w:hAnsi="Arial" w:cs="Arial"/>
                <w:lang w:val="uk-UA"/>
              </w:rPr>
              <w:t>955</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978</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Нерозподілений прибуток (непокритий збиток)</w:t>
            </w:r>
          </w:p>
        </w:tc>
        <w:tc>
          <w:tcPr>
            <w:tcW w:w="1800" w:type="dxa"/>
            <w:tcBorders>
              <w:top w:val="single" w:sz="4" w:space="0" w:color="auto"/>
              <w:left w:val="single" w:sz="4" w:space="0" w:color="auto"/>
              <w:bottom w:val="single" w:sz="4" w:space="0" w:color="auto"/>
              <w:right w:val="single" w:sz="4" w:space="0" w:color="auto"/>
            </w:tcBorders>
          </w:tcPr>
          <w:p w:rsidR="00AA193E" w:rsidRPr="00877331" w:rsidRDefault="00AA193E" w:rsidP="00034B01">
            <w:pPr>
              <w:snapToGrid w:val="0"/>
              <w:jc w:val="center"/>
              <w:rPr>
                <w:rFonts w:ascii="Arial" w:hAnsi="Arial" w:cs="Arial"/>
                <w:lang w:val="uk-UA"/>
              </w:rPr>
            </w:pPr>
            <w:r>
              <w:rPr>
                <w:rFonts w:ascii="Arial" w:hAnsi="Arial" w:cs="Arial"/>
                <w:lang w:val="uk-UA"/>
              </w:rPr>
              <w:t>5400</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5341</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Власний капітал</w:t>
            </w:r>
          </w:p>
        </w:tc>
        <w:tc>
          <w:tcPr>
            <w:tcW w:w="1800" w:type="dxa"/>
            <w:tcBorders>
              <w:top w:val="single" w:sz="4" w:space="0" w:color="auto"/>
              <w:left w:val="single" w:sz="4" w:space="0" w:color="auto"/>
              <w:bottom w:val="single" w:sz="4" w:space="0" w:color="auto"/>
              <w:right w:val="single" w:sz="4" w:space="0" w:color="auto"/>
            </w:tcBorders>
          </w:tcPr>
          <w:p w:rsidR="00AA193E" w:rsidRPr="00877331" w:rsidRDefault="00AA193E" w:rsidP="00034B01">
            <w:pPr>
              <w:snapToGrid w:val="0"/>
              <w:jc w:val="center"/>
              <w:rPr>
                <w:rFonts w:ascii="Arial" w:hAnsi="Arial" w:cs="Arial"/>
                <w:lang w:val="uk-UA"/>
              </w:rPr>
            </w:pPr>
            <w:r>
              <w:rPr>
                <w:rFonts w:ascii="Arial" w:hAnsi="Arial" w:cs="Arial"/>
                <w:lang w:val="uk-UA"/>
              </w:rPr>
              <w:t>9600</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9539</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Статутний капітал</w:t>
            </w:r>
          </w:p>
        </w:tc>
        <w:tc>
          <w:tcPr>
            <w:tcW w:w="1800" w:type="dxa"/>
            <w:tcBorders>
              <w:top w:val="single" w:sz="4" w:space="0" w:color="auto"/>
              <w:left w:val="single" w:sz="4" w:space="0" w:color="auto"/>
              <w:bottom w:val="single" w:sz="4" w:space="0" w:color="auto"/>
              <w:right w:val="single" w:sz="4" w:space="0" w:color="auto"/>
            </w:tcBorders>
          </w:tcPr>
          <w:p w:rsidR="00AA193E" w:rsidRPr="004C18FC" w:rsidRDefault="00AA193E" w:rsidP="00034B01">
            <w:pPr>
              <w:snapToGrid w:val="0"/>
              <w:jc w:val="center"/>
              <w:rPr>
                <w:rFonts w:ascii="Arial" w:hAnsi="Arial" w:cs="Arial"/>
                <w:lang w:val="uk-UA"/>
              </w:rPr>
            </w:pPr>
            <w:r>
              <w:rPr>
                <w:rFonts w:ascii="Arial" w:hAnsi="Arial" w:cs="Arial"/>
                <w:lang w:val="uk-UA"/>
              </w:rPr>
              <w:t>3063</w:t>
            </w:r>
          </w:p>
        </w:tc>
        <w:tc>
          <w:tcPr>
            <w:tcW w:w="1620" w:type="dxa"/>
            <w:tcBorders>
              <w:top w:val="single" w:sz="4" w:space="0" w:color="auto"/>
              <w:left w:val="single" w:sz="4" w:space="0" w:color="auto"/>
              <w:bottom w:val="single" w:sz="4" w:space="0" w:color="auto"/>
              <w:right w:val="single" w:sz="4" w:space="0" w:color="auto"/>
            </w:tcBorders>
          </w:tcPr>
          <w:p w:rsidR="00AA193E" w:rsidRPr="004C18FC" w:rsidRDefault="00AA193E" w:rsidP="00034B01">
            <w:pPr>
              <w:snapToGrid w:val="0"/>
              <w:jc w:val="center"/>
              <w:rPr>
                <w:rFonts w:ascii="Arial" w:hAnsi="Arial" w:cs="Arial"/>
                <w:lang w:val="uk-UA"/>
              </w:rPr>
            </w:pPr>
            <w:r>
              <w:rPr>
                <w:rFonts w:ascii="Arial" w:hAnsi="Arial" w:cs="Arial"/>
                <w:lang w:val="uk-UA"/>
              </w:rPr>
              <w:t>3063</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Довгострокові зобов’язання</w:t>
            </w:r>
          </w:p>
        </w:tc>
        <w:tc>
          <w:tcPr>
            <w:tcW w:w="1800" w:type="dxa"/>
            <w:tcBorders>
              <w:top w:val="single" w:sz="4" w:space="0" w:color="auto"/>
              <w:left w:val="single" w:sz="4" w:space="0" w:color="auto"/>
              <w:bottom w:val="single" w:sz="4" w:space="0" w:color="auto"/>
              <w:right w:val="single" w:sz="4" w:space="0" w:color="auto"/>
            </w:tcBorders>
          </w:tcPr>
          <w:p w:rsidR="00AA193E" w:rsidRPr="004C18FC" w:rsidRDefault="00AA193E" w:rsidP="00034B01">
            <w:pPr>
              <w:snapToGrid w:val="0"/>
              <w:jc w:val="center"/>
              <w:rPr>
                <w:rFonts w:ascii="Arial" w:hAnsi="Arial" w:cs="Arial"/>
                <w:lang w:val="uk-UA"/>
              </w:rPr>
            </w:pPr>
            <w:r>
              <w:rPr>
                <w:rFonts w:ascii="Arial" w:hAnsi="Arial" w:cs="Arial"/>
                <w:lang w:val="uk-UA"/>
              </w:rPr>
              <w:t>-</w:t>
            </w:r>
          </w:p>
        </w:tc>
        <w:tc>
          <w:tcPr>
            <w:tcW w:w="1620" w:type="dxa"/>
            <w:tcBorders>
              <w:top w:val="single" w:sz="4" w:space="0" w:color="auto"/>
              <w:left w:val="single" w:sz="4" w:space="0" w:color="auto"/>
              <w:bottom w:val="single" w:sz="4" w:space="0" w:color="auto"/>
              <w:right w:val="single" w:sz="4" w:space="0" w:color="auto"/>
            </w:tcBorders>
            <w:hideMark/>
          </w:tcPr>
          <w:p w:rsidR="00AA193E" w:rsidRPr="009B7625" w:rsidRDefault="00AA193E" w:rsidP="00034B01">
            <w:pPr>
              <w:snapToGrid w:val="0"/>
              <w:jc w:val="center"/>
              <w:rPr>
                <w:rFonts w:ascii="Arial" w:hAnsi="Arial" w:cs="Arial"/>
                <w:lang w:val="en-US"/>
              </w:rPr>
            </w:pPr>
            <w:r>
              <w:rPr>
                <w:rFonts w:ascii="Arial" w:hAnsi="Arial" w:cs="Arial"/>
                <w:lang w:val="en-US"/>
              </w:rPr>
              <w:t>-</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Поточні зобов’язання</w:t>
            </w:r>
          </w:p>
        </w:tc>
        <w:tc>
          <w:tcPr>
            <w:tcW w:w="1800" w:type="dxa"/>
            <w:tcBorders>
              <w:top w:val="single" w:sz="4" w:space="0" w:color="auto"/>
              <w:left w:val="single" w:sz="4" w:space="0" w:color="auto"/>
              <w:bottom w:val="single" w:sz="4" w:space="0" w:color="auto"/>
              <w:right w:val="single" w:sz="4" w:space="0" w:color="auto"/>
            </w:tcBorders>
          </w:tcPr>
          <w:p w:rsidR="00AA193E" w:rsidRPr="00877331" w:rsidRDefault="00AA193E" w:rsidP="00034B01">
            <w:pPr>
              <w:snapToGrid w:val="0"/>
              <w:jc w:val="center"/>
              <w:rPr>
                <w:rFonts w:ascii="Arial" w:hAnsi="Arial" w:cs="Arial"/>
                <w:lang w:val="uk-UA"/>
              </w:rPr>
            </w:pPr>
            <w:r>
              <w:rPr>
                <w:rFonts w:ascii="Arial" w:hAnsi="Arial" w:cs="Arial"/>
                <w:lang w:val="uk-UA"/>
              </w:rPr>
              <w:t>2225</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2063</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Чистий прибуток (збиток)</w:t>
            </w:r>
          </w:p>
        </w:tc>
        <w:tc>
          <w:tcPr>
            <w:tcW w:w="1800" w:type="dxa"/>
            <w:tcBorders>
              <w:top w:val="single" w:sz="4" w:space="0" w:color="auto"/>
              <w:left w:val="single" w:sz="4" w:space="0" w:color="auto"/>
              <w:bottom w:val="single" w:sz="4" w:space="0" w:color="auto"/>
              <w:right w:val="single" w:sz="4" w:space="0" w:color="auto"/>
            </w:tcBorders>
          </w:tcPr>
          <w:p w:rsidR="00AA193E" w:rsidRPr="00877331" w:rsidRDefault="00AA193E" w:rsidP="00034B01">
            <w:pPr>
              <w:snapToGrid w:val="0"/>
              <w:jc w:val="center"/>
              <w:rPr>
                <w:rFonts w:ascii="Arial" w:hAnsi="Arial" w:cs="Arial"/>
                <w:lang w:val="uk-UA"/>
              </w:rPr>
            </w:pPr>
            <w:r>
              <w:rPr>
                <w:rFonts w:ascii="Arial" w:hAnsi="Arial" w:cs="Arial"/>
                <w:lang w:val="uk-UA"/>
              </w:rPr>
              <w:t>61</w:t>
            </w:r>
          </w:p>
        </w:tc>
        <w:tc>
          <w:tcPr>
            <w:tcW w:w="1620" w:type="dxa"/>
            <w:tcBorders>
              <w:top w:val="single" w:sz="4" w:space="0" w:color="auto"/>
              <w:left w:val="single" w:sz="4" w:space="0" w:color="auto"/>
              <w:bottom w:val="single" w:sz="4" w:space="0" w:color="auto"/>
              <w:right w:val="single" w:sz="4" w:space="0" w:color="auto"/>
            </w:tcBorders>
          </w:tcPr>
          <w:p w:rsidR="00AA193E" w:rsidRPr="00EF0856" w:rsidRDefault="00AA193E" w:rsidP="00034B01">
            <w:pPr>
              <w:snapToGrid w:val="0"/>
              <w:jc w:val="center"/>
              <w:rPr>
                <w:rFonts w:ascii="Arial" w:hAnsi="Arial" w:cs="Arial"/>
                <w:lang w:val="uk-UA"/>
              </w:rPr>
            </w:pPr>
            <w:r>
              <w:rPr>
                <w:rFonts w:ascii="Arial" w:hAnsi="Arial" w:cs="Arial"/>
                <w:lang w:val="uk-UA"/>
              </w:rPr>
              <w:t>148</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Середньорічна кількість акцій (шт.)</w:t>
            </w:r>
          </w:p>
        </w:tc>
        <w:tc>
          <w:tcPr>
            <w:tcW w:w="1800" w:type="dxa"/>
            <w:tcBorders>
              <w:top w:val="single" w:sz="4" w:space="0" w:color="auto"/>
              <w:left w:val="single" w:sz="4" w:space="0" w:color="auto"/>
              <w:bottom w:val="single" w:sz="4" w:space="0" w:color="auto"/>
              <w:right w:val="single" w:sz="4" w:space="0" w:color="auto"/>
            </w:tcBorders>
          </w:tcPr>
          <w:p w:rsidR="00AA193E" w:rsidRDefault="00AA193E" w:rsidP="00034B01">
            <w:pPr>
              <w:snapToGrid w:val="0"/>
              <w:jc w:val="center"/>
              <w:rPr>
                <w:rFonts w:ascii="Arial" w:hAnsi="Arial" w:cs="Arial"/>
                <w:lang w:val="uk-UA"/>
              </w:rPr>
            </w:pPr>
            <w:r>
              <w:rPr>
                <w:rFonts w:ascii="Arial" w:hAnsi="Arial" w:cs="Arial"/>
                <w:lang w:val="uk-UA"/>
              </w:rPr>
              <w:t>12 251 096</w:t>
            </w:r>
          </w:p>
        </w:tc>
        <w:tc>
          <w:tcPr>
            <w:tcW w:w="1620"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jc w:val="center"/>
              <w:rPr>
                <w:rFonts w:ascii="Arial" w:hAnsi="Arial" w:cs="Arial"/>
                <w:lang w:val="uk-UA"/>
              </w:rPr>
            </w:pPr>
            <w:r>
              <w:rPr>
                <w:rFonts w:ascii="Arial" w:hAnsi="Arial" w:cs="Arial"/>
                <w:lang w:val="uk-UA"/>
              </w:rPr>
              <w:t>12 251 096</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Кількість власних акцій викуплених протягом звітного періоду (шт.)</w:t>
            </w:r>
          </w:p>
        </w:tc>
        <w:tc>
          <w:tcPr>
            <w:tcW w:w="1800" w:type="dxa"/>
            <w:tcBorders>
              <w:top w:val="single" w:sz="4" w:space="0" w:color="auto"/>
              <w:left w:val="single" w:sz="4" w:space="0" w:color="auto"/>
              <w:bottom w:val="single" w:sz="4" w:space="0" w:color="auto"/>
              <w:right w:val="single" w:sz="4" w:space="0" w:color="auto"/>
            </w:tcBorders>
          </w:tcPr>
          <w:p w:rsidR="00AA193E" w:rsidRPr="009B7625" w:rsidRDefault="00AA193E" w:rsidP="00034B01">
            <w:pPr>
              <w:snapToGrid w:val="0"/>
              <w:jc w:val="center"/>
              <w:rPr>
                <w:rFonts w:ascii="Arial" w:hAnsi="Arial" w:cs="Arial"/>
                <w:b/>
                <w:lang w:val="en-US"/>
              </w:rPr>
            </w:pPr>
            <w:r>
              <w:rPr>
                <w:rFonts w:ascii="Arial" w:hAnsi="Arial" w:cs="Arial"/>
                <w:b/>
                <w:lang w:val="en-US"/>
              </w:rPr>
              <w:t>-</w:t>
            </w:r>
          </w:p>
        </w:tc>
        <w:tc>
          <w:tcPr>
            <w:tcW w:w="1620" w:type="dxa"/>
            <w:tcBorders>
              <w:top w:val="single" w:sz="4" w:space="0" w:color="auto"/>
              <w:left w:val="single" w:sz="4" w:space="0" w:color="auto"/>
              <w:bottom w:val="single" w:sz="4" w:space="0" w:color="auto"/>
              <w:right w:val="single" w:sz="4" w:space="0" w:color="auto"/>
            </w:tcBorders>
            <w:hideMark/>
          </w:tcPr>
          <w:p w:rsidR="00AA193E" w:rsidRPr="009B7625" w:rsidRDefault="00AA193E" w:rsidP="00034B01">
            <w:pPr>
              <w:snapToGrid w:val="0"/>
              <w:jc w:val="center"/>
              <w:rPr>
                <w:rFonts w:ascii="Arial" w:hAnsi="Arial" w:cs="Arial"/>
                <w:b/>
                <w:lang w:val="en-US"/>
              </w:rPr>
            </w:pPr>
            <w:r>
              <w:rPr>
                <w:rFonts w:ascii="Arial" w:hAnsi="Arial" w:cs="Arial"/>
                <w:b/>
                <w:lang w:val="en-US"/>
              </w:rPr>
              <w:t>-</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Загальна сума коштів, витрачених на викуп власних акцій протягом періоду</w:t>
            </w:r>
          </w:p>
        </w:tc>
        <w:tc>
          <w:tcPr>
            <w:tcW w:w="1800" w:type="dxa"/>
            <w:tcBorders>
              <w:top w:val="single" w:sz="4" w:space="0" w:color="auto"/>
              <w:left w:val="single" w:sz="4" w:space="0" w:color="auto"/>
              <w:bottom w:val="single" w:sz="4" w:space="0" w:color="auto"/>
              <w:right w:val="single" w:sz="4" w:space="0" w:color="auto"/>
            </w:tcBorders>
          </w:tcPr>
          <w:p w:rsidR="00AA193E" w:rsidRPr="009B7625" w:rsidRDefault="00AA193E" w:rsidP="00034B01">
            <w:pPr>
              <w:snapToGrid w:val="0"/>
              <w:jc w:val="center"/>
              <w:rPr>
                <w:rFonts w:ascii="Arial" w:hAnsi="Arial" w:cs="Arial"/>
                <w:b/>
                <w:lang w:val="en-US"/>
              </w:rPr>
            </w:pPr>
            <w:r>
              <w:rPr>
                <w:rFonts w:ascii="Arial" w:hAnsi="Arial" w:cs="Arial"/>
                <w:b/>
                <w:lang w:val="en-US"/>
              </w:rPr>
              <w:t>-</w:t>
            </w:r>
          </w:p>
        </w:tc>
        <w:tc>
          <w:tcPr>
            <w:tcW w:w="1620" w:type="dxa"/>
            <w:tcBorders>
              <w:top w:val="single" w:sz="4" w:space="0" w:color="auto"/>
              <w:left w:val="single" w:sz="4" w:space="0" w:color="auto"/>
              <w:bottom w:val="single" w:sz="4" w:space="0" w:color="auto"/>
              <w:right w:val="single" w:sz="4" w:space="0" w:color="auto"/>
            </w:tcBorders>
            <w:hideMark/>
          </w:tcPr>
          <w:p w:rsidR="00AA193E" w:rsidRPr="009B7625" w:rsidRDefault="00AA193E" w:rsidP="00034B01">
            <w:pPr>
              <w:snapToGrid w:val="0"/>
              <w:jc w:val="center"/>
              <w:rPr>
                <w:rFonts w:ascii="Arial" w:hAnsi="Arial" w:cs="Arial"/>
                <w:b/>
                <w:lang w:val="en-US"/>
              </w:rPr>
            </w:pPr>
            <w:r>
              <w:rPr>
                <w:rFonts w:ascii="Arial" w:hAnsi="Arial" w:cs="Arial"/>
                <w:b/>
                <w:lang w:val="en-US"/>
              </w:rPr>
              <w:t>-</w:t>
            </w:r>
          </w:p>
        </w:tc>
      </w:tr>
      <w:tr w:rsidR="00AA193E" w:rsidTr="00034B01">
        <w:tc>
          <w:tcPr>
            <w:tcW w:w="5688" w:type="dxa"/>
            <w:tcBorders>
              <w:top w:val="single" w:sz="4" w:space="0" w:color="auto"/>
              <w:left w:val="single" w:sz="4" w:space="0" w:color="auto"/>
              <w:bottom w:val="single" w:sz="4" w:space="0" w:color="auto"/>
              <w:right w:val="single" w:sz="4" w:space="0" w:color="auto"/>
            </w:tcBorders>
            <w:hideMark/>
          </w:tcPr>
          <w:p w:rsidR="00AA193E" w:rsidRDefault="00AA193E" w:rsidP="00034B01">
            <w:pPr>
              <w:snapToGrid w:val="0"/>
              <w:rPr>
                <w:rFonts w:ascii="Arial" w:hAnsi="Arial" w:cs="Arial"/>
                <w:lang w:val="uk-UA"/>
              </w:rPr>
            </w:pPr>
            <w:r>
              <w:rPr>
                <w:rFonts w:ascii="Arial" w:hAnsi="Arial" w:cs="Arial"/>
                <w:lang w:val="uk-UA"/>
              </w:rPr>
              <w:t>Чисельність працівників на кінець періоду (осіб)</w:t>
            </w:r>
          </w:p>
        </w:tc>
        <w:tc>
          <w:tcPr>
            <w:tcW w:w="1800" w:type="dxa"/>
            <w:tcBorders>
              <w:top w:val="single" w:sz="4" w:space="0" w:color="auto"/>
              <w:left w:val="single" w:sz="4" w:space="0" w:color="auto"/>
              <w:bottom w:val="single" w:sz="4" w:space="0" w:color="auto"/>
              <w:right w:val="single" w:sz="4" w:space="0" w:color="auto"/>
            </w:tcBorders>
          </w:tcPr>
          <w:p w:rsidR="00AA193E" w:rsidRPr="00877331" w:rsidRDefault="00AA193E" w:rsidP="00034B01">
            <w:pPr>
              <w:snapToGrid w:val="0"/>
              <w:jc w:val="center"/>
              <w:rPr>
                <w:rFonts w:ascii="Arial" w:hAnsi="Arial" w:cs="Arial"/>
                <w:lang w:val="uk-UA"/>
              </w:rPr>
            </w:pPr>
            <w:r>
              <w:rPr>
                <w:rFonts w:ascii="Arial" w:hAnsi="Arial" w:cs="Arial"/>
                <w:lang w:val="uk-UA"/>
              </w:rPr>
              <w:t>10</w:t>
            </w:r>
          </w:p>
        </w:tc>
        <w:tc>
          <w:tcPr>
            <w:tcW w:w="1620" w:type="dxa"/>
            <w:tcBorders>
              <w:top w:val="single" w:sz="4" w:space="0" w:color="auto"/>
              <w:left w:val="single" w:sz="4" w:space="0" w:color="auto"/>
              <w:bottom w:val="single" w:sz="4" w:space="0" w:color="auto"/>
              <w:right w:val="single" w:sz="4" w:space="0" w:color="auto"/>
            </w:tcBorders>
            <w:hideMark/>
          </w:tcPr>
          <w:p w:rsidR="00AA193E" w:rsidRPr="00EF0856" w:rsidRDefault="00AA193E" w:rsidP="00034B01">
            <w:pPr>
              <w:snapToGrid w:val="0"/>
              <w:jc w:val="center"/>
              <w:rPr>
                <w:rFonts w:ascii="Arial" w:hAnsi="Arial" w:cs="Arial"/>
                <w:lang w:val="uk-UA"/>
              </w:rPr>
            </w:pPr>
            <w:r>
              <w:rPr>
                <w:rFonts w:ascii="Arial" w:hAnsi="Arial" w:cs="Arial"/>
                <w:lang w:val="uk-UA"/>
              </w:rPr>
              <w:t>13</w:t>
            </w:r>
          </w:p>
        </w:tc>
      </w:tr>
    </w:tbl>
    <w:p w:rsidR="00AA193E" w:rsidRDefault="00AA193E" w:rsidP="00AA193E">
      <w:pPr>
        <w:pStyle w:val="a3"/>
        <w:widowControl w:val="0"/>
        <w:tabs>
          <w:tab w:val="left" w:pos="-284"/>
        </w:tabs>
        <w:spacing w:line="240" w:lineRule="auto"/>
        <w:jc w:val="left"/>
        <w:rPr>
          <w:rFonts w:ascii="Arial" w:hAnsi="Arial"/>
          <w:b w:val="0"/>
          <w:spacing w:val="0"/>
          <w:sz w:val="20"/>
          <w:lang w:val="en-US"/>
        </w:rPr>
      </w:pPr>
    </w:p>
    <w:p w:rsidR="00AA193E" w:rsidRDefault="00AA193E" w:rsidP="00AA193E">
      <w:pPr>
        <w:pStyle w:val="a3"/>
        <w:widowControl w:val="0"/>
        <w:tabs>
          <w:tab w:val="left" w:pos="-284"/>
        </w:tabs>
        <w:spacing w:line="240" w:lineRule="auto"/>
        <w:jc w:val="left"/>
        <w:rPr>
          <w:rFonts w:ascii="Arial" w:hAnsi="Arial"/>
          <w:b w:val="0"/>
          <w:spacing w:val="0"/>
          <w:sz w:val="20"/>
          <w:lang w:val="uk-UA"/>
        </w:rPr>
      </w:pPr>
      <w:r>
        <w:rPr>
          <w:rFonts w:ascii="Arial" w:hAnsi="Arial"/>
          <w:b w:val="0"/>
          <w:spacing w:val="0"/>
          <w:sz w:val="20"/>
          <w:lang w:val="uk-UA"/>
        </w:rPr>
        <w:t xml:space="preserve">                                                             Наглядова рада Товариства</w:t>
      </w:r>
    </w:p>
    <w:p w:rsidR="00AA193E" w:rsidRPr="00A40F67" w:rsidRDefault="00AA193E" w:rsidP="00AA193E">
      <w:pPr>
        <w:pStyle w:val="a3"/>
        <w:widowControl w:val="0"/>
        <w:tabs>
          <w:tab w:val="left" w:pos="-284"/>
        </w:tabs>
        <w:spacing w:line="240" w:lineRule="auto"/>
        <w:jc w:val="left"/>
        <w:rPr>
          <w:rFonts w:ascii="Arial" w:hAnsi="Arial"/>
          <w:b w:val="0"/>
          <w:spacing w:val="0"/>
          <w:sz w:val="20"/>
          <w:lang w:val="uk-UA"/>
        </w:rPr>
      </w:pPr>
    </w:p>
    <w:p w:rsidR="00AA193E" w:rsidRDefault="00AA193E" w:rsidP="00AA193E">
      <w:pPr>
        <w:pStyle w:val="a3"/>
        <w:widowControl w:val="0"/>
        <w:tabs>
          <w:tab w:val="left" w:pos="-284"/>
        </w:tabs>
        <w:spacing w:line="240" w:lineRule="auto"/>
        <w:jc w:val="left"/>
        <w:rPr>
          <w:rFonts w:ascii="Arial" w:hAnsi="Arial"/>
          <w:b w:val="0"/>
          <w:spacing w:val="0"/>
          <w:sz w:val="24"/>
          <w:lang w:val="uk-UA"/>
        </w:rPr>
      </w:pPr>
      <w:r>
        <w:rPr>
          <w:rFonts w:ascii="Arial" w:hAnsi="Arial"/>
          <w:b w:val="0"/>
          <w:spacing w:val="0"/>
          <w:sz w:val="20"/>
          <w:lang w:val="uk-UA"/>
        </w:rPr>
        <w:t>Підтверджую достовірність інформації, що міститься у повідомленні</w:t>
      </w:r>
      <w:r>
        <w:rPr>
          <w:rFonts w:ascii="Arial" w:hAnsi="Arial"/>
          <w:b w:val="0"/>
          <w:spacing w:val="0"/>
          <w:sz w:val="24"/>
          <w:lang w:val="uk-UA"/>
        </w:rPr>
        <w:tab/>
      </w:r>
    </w:p>
    <w:p w:rsidR="00AA193E" w:rsidRDefault="00AA193E" w:rsidP="00AA193E">
      <w:pPr>
        <w:pStyle w:val="a3"/>
        <w:widowControl w:val="0"/>
        <w:tabs>
          <w:tab w:val="left" w:pos="-284"/>
        </w:tabs>
        <w:spacing w:line="240" w:lineRule="auto"/>
        <w:rPr>
          <w:rFonts w:ascii="Arial" w:hAnsi="Arial"/>
          <w:b w:val="0"/>
          <w:spacing w:val="0"/>
          <w:sz w:val="20"/>
          <w:lang w:val="uk-UA"/>
        </w:rPr>
      </w:pPr>
    </w:p>
    <w:p w:rsidR="00AA193E" w:rsidRPr="00FC5C11" w:rsidRDefault="00AA193E" w:rsidP="00AA193E">
      <w:pPr>
        <w:widowControl w:val="0"/>
        <w:rPr>
          <w:rFonts w:ascii="Arial" w:hAnsi="Arial" w:cs="Arial"/>
          <w:sz w:val="18"/>
          <w:szCs w:val="18"/>
          <w:lang w:val="uk-UA"/>
        </w:rPr>
      </w:pPr>
    </w:p>
    <w:p w:rsidR="00AA193E" w:rsidRPr="0011304D" w:rsidRDefault="00AA193E" w:rsidP="00AA193E">
      <w:pPr>
        <w:pStyle w:val="a3"/>
        <w:widowControl w:val="0"/>
        <w:tabs>
          <w:tab w:val="left" w:pos="-284"/>
        </w:tabs>
        <w:spacing w:line="240" w:lineRule="auto"/>
        <w:rPr>
          <w:rFonts w:ascii="Arial" w:hAnsi="Arial"/>
          <w:b w:val="0"/>
          <w:spacing w:val="0"/>
          <w:sz w:val="16"/>
          <w:szCs w:val="16"/>
          <w:lang w:val="uk-UA"/>
        </w:rPr>
      </w:pPr>
      <w:r w:rsidRPr="00FC5C11">
        <w:rPr>
          <w:rFonts w:ascii="Arial" w:hAnsi="Arial"/>
          <w:b w:val="0"/>
          <w:spacing w:val="0"/>
          <w:sz w:val="18"/>
          <w:szCs w:val="18"/>
          <w:lang w:val="uk-UA"/>
        </w:rPr>
        <w:t xml:space="preserve">  Генеральний директор</w:t>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t>Є.І.</w:t>
      </w:r>
      <w:proofErr w:type="spellStart"/>
      <w:r w:rsidRPr="00FC5C11">
        <w:rPr>
          <w:rFonts w:ascii="Arial" w:hAnsi="Arial"/>
          <w:b w:val="0"/>
          <w:spacing w:val="0"/>
          <w:sz w:val="18"/>
          <w:szCs w:val="18"/>
          <w:lang w:val="uk-UA"/>
        </w:rPr>
        <w:t>Шкабара</w:t>
      </w:r>
      <w:proofErr w:type="spellEnd"/>
      <w:r w:rsidRPr="00FC5C11">
        <w:rPr>
          <w:rFonts w:ascii="Arial" w:hAnsi="Arial"/>
          <w:b w:val="0"/>
          <w:spacing w:val="0"/>
          <w:sz w:val="18"/>
          <w:szCs w:val="18"/>
          <w:lang w:val="uk-UA"/>
        </w:rPr>
        <w:t xml:space="preserve">      </w:t>
      </w:r>
    </w:p>
    <w:p w:rsidR="00AA193E" w:rsidRDefault="00AA193E" w:rsidP="00AA193E"/>
    <w:p w:rsidR="000B5132" w:rsidRDefault="000B5132"/>
    <w:sectPr w:rsidR="000B5132" w:rsidSect="003B45E0">
      <w:pgSz w:w="11906" w:h="16838"/>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3E"/>
    <w:rsid w:val="000B5132"/>
    <w:rsid w:val="00237E81"/>
    <w:rsid w:val="003F2DAE"/>
    <w:rsid w:val="00AA193E"/>
    <w:rsid w:val="00AC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3E"/>
    <w:pPr>
      <w:spacing w:after="0" w:line="24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AA193E"/>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193E"/>
    <w:rPr>
      <w:rFonts w:ascii="Times New Roman" w:eastAsia="Times New Roman" w:hAnsi="Times New Roman" w:cs="Times New Roman"/>
      <w:snapToGrid w:val="0"/>
      <w:sz w:val="24"/>
      <w:szCs w:val="20"/>
      <w:lang w:eastAsia="ru-RU"/>
    </w:rPr>
  </w:style>
  <w:style w:type="paragraph" w:styleId="a3">
    <w:name w:val="Title"/>
    <w:basedOn w:val="a"/>
    <w:link w:val="a4"/>
    <w:qFormat/>
    <w:rsid w:val="00AA193E"/>
    <w:pPr>
      <w:spacing w:line="360" w:lineRule="auto"/>
      <w:jc w:val="center"/>
    </w:pPr>
    <w:rPr>
      <w:rFonts w:ascii="UkrainianJournal" w:hAnsi="UkrainianJournal"/>
      <w:b/>
      <w:spacing w:val="60"/>
      <w:sz w:val="28"/>
      <w:lang w:val="x-none" w:eastAsia="x-none"/>
    </w:rPr>
  </w:style>
  <w:style w:type="character" w:customStyle="1" w:styleId="a4">
    <w:name w:val="Название Знак"/>
    <w:basedOn w:val="a0"/>
    <w:link w:val="a3"/>
    <w:rsid w:val="00AA193E"/>
    <w:rPr>
      <w:rFonts w:ascii="UkrainianJournal" w:eastAsia="Times New Roman" w:hAnsi="UkrainianJournal" w:cs="Times New Roman"/>
      <w:b/>
      <w:snapToGrid w:val="0"/>
      <w:spacing w:val="60"/>
      <w:sz w:val="28"/>
      <w:szCs w:val="20"/>
      <w:lang w:val="x-none" w:eastAsia="x-none"/>
    </w:rPr>
  </w:style>
  <w:style w:type="paragraph" w:styleId="a5">
    <w:name w:val="Body Text"/>
    <w:basedOn w:val="a"/>
    <w:link w:val="a6"/>
    <w:rsid w:val="00AA193E"/>
    <w:pPr>
      <w:jc w:val="both"/>
    </w:pPr>
    <w:rPr>
      <w:sz w:val="28"/>
      <w:lang w:val="uk-UA"/>
    </w:rPr>
  </w:style>
  <w:style w:type="character" w:customStyle="1" w:styleId="a6">
    <w:name w:val="Основной текст Знак"/>
    <w:basedOn w:val="a0"/>
    <w:link w:val="a5"/>
    <w:rsid w:val="00AA193E"/>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AA193E"/>
    <w:pPr>
      <w:tabs>
        <w:tab w:val="left" w:pos="9498"/>
      </w:tabs>
      <w:ind w:right="-1" w:firstLine="1134"/>
    </w:pPr>
    <w:rPr>
      <w:sz w:val="28"/>
      <w:lang w:val="uk-UA"/>
    </w:rPr>
  </w:style>
  <w:style w:type="character" w:customStyle="1" w:styleId="30">
    <w:name w:val="Основной текст с отступом 3 Знак"/>
    <w:basedOn w:val="a0"/>
    <w:link w:val="3"/>
    <w:rsid w:val="00AA193E"/>
    <w:rPr>
      <w:rFonts w:ascii="Times New Roman" w:eastAsia="Times New Roman" w:hAnsi="Times New Roman" w:cs="Times New Roman"/>
      <w:snapToGrid w:val="0"/>
      <w:sz w:val="28"/>
      <w:szCs w:val="20"/>
      <w:lang w:val="uk-UA" w:eastAsia="ru-RU"/>
    </w:rPr>
  </w:style>
  <w:style w:type="paragraph" w:customStyle="1" w:styleId="1">
    <w:name w:val="Без интервала1"/>
    <w:uiPriority w:val="1"/>
    <w:qFormat/>
    <w:rsid w:val="00AA193E"/>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3E"/>
    <w:pPr>
      <w:spacing w:after="0" w:line="24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AA193E"/>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193E"/>
    <w:rPr>
      <w:rFonts w:ascii="Times New Roman" w:eastAsia="Times New Roman" w:hAnsi="Times New Roman" w:cs="Times New Roman"/>
      <w:snapToGrid w:val="0"/>
      <w:sz w:val="24"/>
      <w:szCs w:val="20"/>
      <w:lang w:eastAsia="ru-RU"/>
    </w:rPr>
  </w:style>
  <w:style w:type="paragraph" w:styleId="a3">
    <w:name w:val="Title"/>
    <w:basedOn w:val="a"/>
    <w:link w:val="a4"/>
    <w:qFormat/>
    <w:rsid w:val="00AA193E"/>
    <w:pPr>
      <w:spacing w:line="360" w:lineRule="auto"/>
      <w:jc w:val="center"/>
    </w:pPr>
    <w:rPr>
      <w:rFonts w:ascii="UkrainianJournal" w:hAnsi="UkrainianJournal"/>
      <w:b/>
      <w:spacing w:val="60"/>
      <w:sz w:val="28"/>
      <w:lang w:val="x-none" w:eastAsia="x-none"/>
    </w:rPr>
  </w:style>
  <w:style w:type="character" w:customStyle="1" w:styleId="a4">
    <w:name w:val="Название Знак"/>
    <w:basedOn w:val="a0"/>
    <w:link w:val="a3"/>
    <w:rsid w:val="00AA193E"/>
    <w:rPr>
      <w:rFonts w:ascii="UkrainianJournal" w:eastAsia="Times New Roman" w:hAnsi="UkrainianJournal" w:cs="Times New Roman"/>
      <w:b/>
      <w:snapToGrid w:val="0"/>
      <w:spacing w:val="60"/>
      <w:sz w:val="28"/>
      <w:szCs w:val="20"/>
      <w:lang w:val="x-none" w:eastAsia="x-none"/>
    </w:rPr>
  </w:style>
  <w:style w:type="paragraph" w:styleId="a5">
    <w:name w:val="Body Text"/>
    <w:basedOn w:val="a"/>
    <w:link w:val="a6"/>
    <w:rsid w:val="00AA193E"/>
    <w:pPr>
      <w:jc w:val="both"/>
    </w:pPr>
    <w:rPr>
      <w:sz w:val="28"/>
      <w:lang w:val="uk-UA"/>
    </w:rPr>
  </w:style>
  <w:style w:type="character" w:customStyle="1" w:styleId="a6">
    <w:name w:val="Основной текст Знак"/>
    <w:basedOn w:val="a0"/>
    <w:link w:val="a5"/>
    <w:rsid w:val="00AA193E"/>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AA193E"/>
    <w:pPr>
      <w:tabs>
        <w:tab w:val="left" w:pos="9498"/>
      </w:tabs>
      <w:ind w:right="-1" w:firstLine="1134"/>
    </w:pPr>
    <w:rPr>
      <w:sz w:val="28"/>
      <w:lang w:val="uk-UA"/>
    </w:rPr>
  </w:style>
  <w:style w:type="character" w:customStyle="1" w:styleId="30">
    <w:name w:val="Основной текст с отступом 3 Знак"/>
    <w:basedOn w:val="a0"/>
    <w:link w:val="3"/>
    <w:rsid w:val="00AA193E"/>
    <w:rPr>
      <w:rFonts w:ascii="Times New Roman" w:eastAsia="Times New Roman" w:hAnsi="Times New Roman" w:cs="Times New Roman"/>
      <w:snapToGrid w:val="0"/>
      <w:sz w:val="28"/>
      <w:szCs w:val="20"/>
      <w:lang w:val="uk-UA" w:eastAsia="ru-RU"/>
    </w:rPr>
  </w:style>
  <w:style w:type="paragraph" w:customStyle="1" w:styleId="1">
    <w:name w:val="Без интервала1"/>
    <w:uiPriority w:val="1"/>
    <w:qFormat/>
    <w:rsid w:val="00AA193E"/>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УкрГипроСахар</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Огірчук</dc:creator>
  <cp:keywords/>
  <dc:description/>
  <cp:lastModifiedBy>Огірчук</cp:lastModifiedBy>
  <cp:revision>1</cp:revision>
  <dcterms:created xsi:type="dcterms:W3CDTF">2023-05-29T09:41:00Z</dcterms:created>
  <dcterms:modified xsi:type="dcterms:W3CDTF">2023-05-29T10:15:00Z</dcterms:modified>
</cp:coreProperties>
</file>